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817A99" w14:textId="3A479AD8" w:rsidR="0054030B" w:rsidRPr="00276F20" w:rsidRDefault="0054030B" w:rsidP="0054030B">
      <w:pPr>
        <w:pStyle w:val="3GPPHeader"/>
        <w:spacing w:after="60"/>
        <w:rPr>
          <w:sz w:val="32"/>
          <w:szCs w:val="32"/>
          <w:highlight w:val="yellow"/>
        </w:rPr>
      </w:pPr>
      <w:bookmarkStart w:id="0" w:name="_Hlk487029736"/>
      <w:bookmarkEnd w:id="0"/>
      <w:r w:rsidRPr="00276F20">
        <w:t>3GPP TSG-RAN WG4 Meeting #</w:t>
      </w:r>
      <w:r>
        <w:t>102</w:t>
      </w:r>
      <w:r w:rsidRPr="00276F20">
        <w:t>-e</w:t>
      </w:r>
      <w:r w:rsidRPr="00276F20">
        <w:tab/>
      </w:r>
      <w:r w:rsidRPr="00910429">
        <w:rPr>
          <w:szCs w:val="24"/>
        </w:rPr>
        <w:t>R4-2</w:t>
      </w:r>
      <w:r>
        <w:rPr>
          <w:szCs w:val="24"/>
        </w:rPr>
        <w:t>2</w:t>
      </w:r>
      <w:r w:rsidR="00E055A8">
        <w:rPr>
          <w:szCs w:val="24"/>
        </w:rPr>
        <w:t>05428</w:t>
      </w:r>
    </w:p>
    <w:p w14:paraId="5248F096" w14:textId="2CC0121E" w:rsidR="0054030B" w:rsidRPr="00276F20" w:rsidRDefault="0054030B" w:rsidP="0054030B">
      <w:pPr>
        <w:pStyle w:val="3GPPHeader"/>
      </w:pPr>
      <w:bookmarkStart w:id="1" w:name="OLE_LINK3"/>
      <w:bookmarkStart w:id="2" w:name="OLE_LINK4"/>
      <w:r w:rsidRPr="00276F20">
        <w:t xml:space="preserve">Electronic Meeting, </w:t>
      </w:r>
      <w:r>
        <w:t>21</w:t>
      </w:r>
      <w:r w:rsidRPr="003422AE">
        <w:t xml:space="preserve"> </w:t>
      </w:r>
      <w:r>
        <w:t>Feb.</w:t>
      </w:r>
      <w:r w:rsidRPr="003422AE">
        <w:t xml:space="preserve"> – </w:t>
      </w:r>
      <w:r>
        <w:t>3rd</w:t>
      </w:r>
      <w:r w:rsidRPr="003422AE">
        <w:t xml:space="preserve"> </w:t>
      </w:r>
      <w:r>
        <w:t>Mar.</w:t>
      </w:r>
      <w:r w:rsidRPr="003422AE">
        <w:t xml:space="preserve"> 202</w:t>
      </w:r>
      <w:r>
        <w:t>2</w:t>
      </w:r>
    </w:p>
    <w:bookmarkEnd w:id="1"/>
    <w:bookmarkEnd w:id="2"/>
    <w:p w14:paraId="53427C63" w14:textId="77777777" w:rsidR="0054030B" w:rsidRPr="00B42E8B" w:rsidRDefault="0054030B" w:rsidP="0054030B">
      <w:pPr>
        <w:pStyle w:val="3GPPHeader"/>
      </w:pPr>
    </w:p>
    <w:p w14:paraId="38AAD043" w14:textId="41A12F97" w:rsidR="0054030B" w:rsidRPr="00B42E8B" w:rsidRDefault="0054030B" w:rsidP="0054030B">
      <w:pPr>
        <w:pStyle w:val="3GPPHeader"/>
        <w:rPr>
          <w:sz w:val="22"/>
        </w:rPr>
      </w:pPr>
      <w:r w:rsidRPr="00B42E8B">
        <w:rPr>
          <w:sz w:val="22"/>
        </w:rPr>
        <w:t>Agenda Item:</w:t>
      </w:r>
      <w:r w:rsidRPr="00B42E8B">
        <w:rPr>
          <w:sz w:val="22"/>
        </w:rPr>
        <w:tab/>
      </w:r>
      <w:r>
        <w:rPr>
          <w:sz w:val="22"/>
        </w:rPr>
        <w:t>10.19.4.2.1</w:t>
      </w:r>
    </w:p>
    <w:p w14:paraId="0C045C35" w14:textId="77777777" w:rsidR="0054030B" w:rsidRPr="00B42E8B" w:rsidRDefault="0054030B" w:rsidP="0054030B">
      <w:pPr>
        <w:pStyle w:val="3GPPHeader"/>
        <w:rPr>
          <w:sz w:val="22"/>
        </w:rPr>
      </w:pPr>
      <w:r w:rsidRPr="00B42E8B">
        <w:rPr>
          <w:sz w:val="22"/>
        </w:rPr>
        <w:t>Source:</w:t>
      </w:r>
      <w:r w:rsidRPr="00B42E8B">
        <w:rPr>
          <w:sz w:val="22"/>
        </w:rPr>
        <w:tab/>
        <w:t>Ericsson</w:t>
      </w:r>
    </w:p>
    <w:p w14:paraId="1E5203C5" w14:textId="369B71DB" w:rsidR="0054030B" w:rsidRPr="00B42E8B" w:rsidRDefault="0054030B" w:rsidP="0054030B">
      <w:pPr>
        <w:pStyle w:val="3GPPHeader"/>
        <w:rPr>
          <w:sz w:val="22"/>
        </w:rPr>
      </w:pPr>
      <w:r w:rsidRPr="00B42E8B">
        <w:rPr>
          <w:sz w:val="22"/>
        </w:rPr>
        <w:t>Title:</w:t>
      </w:r>
      <w:r w:rsidRPr="00B42E8B">
        <w:rPr>
          <w:sz w:val="22"/>
        </w:rPr>
        <w:tab/>
      </w:r>
      <w:r>
        <w:rPr>
          <w:sz w:val="22"/>
        </w:rPr>
        <w:t>Discussion</w:t>
      </w:r>
      <w:r w:rsidRPr="00276F20">
        <w:rPr>
          <w:sz w:val="22"/>
        </w:rPr>
        <w:t xml:space="preserve"> on </w:t>
      </w:r>
      <w:r>
        <w:rPr>
          <w:sz w:val="22"/>
        </w:rPr>
        <w:t xml:space="preserve">enhancement on HST-SFN scenario </w:t>
      </w:r>
    </w:p>
    <w:p w14:paraId="4B675DFA" w14:textId="77777777" w:rsidR="0054030B" w:rsidRPr="00B42E8B" w:rsidRDefault="0054030B" w:rsidP="0054030B">
      <w:pPr>
        <w:pStyle w:val="3GPPHeader"/>
        <w:rPr>
          <w:sz w:val="22"/>
        </w:rPr>
      </w:pPr>
      <w:r w:rsidRPr="00B42E8B">
        <w:rPr>
          <w:sz w:val="22"/>
        </w:rPr>
        <w:t>Document for:</w:t>
      </w:r>
      <w:r w:rsidRPr="00B42E8B">
        <w:rPr>
          <w:sz w:val="22"/>
        </w:rPr>
        <w:tab/>
        <w:t>Discussion</w:t>
      </w:r>
    </w:p>
    <w:p w14:paraId="23174EA8" w14:textId="77777777" w:rsidR="007B3841" w:rsidRPr="00B42E8B" w:rsidRDefault="007B3841" w:rsidP="007B3841">
      <w:pPr>
        <w:pStyle w:val="3GPPHeader"/>
        <w:rPr>
          <w:sz w:val="22"/>
        </w:rPr>
      </w:pPr>
    </w:p>
    <w:p w14:paraId="50313CF3" w14:textId="77777777" w:rsidR="007B3841" w:rsidRPr="0092180D" w:rsidRDefault="007B3841" w:rsidP="007B3841">
      <w:pPr>
        <w:pStyle w:val="Heading1"/>
        <w:jc w:val="both"/>
        <w:rPr>
          <w:lang w:val="en-US"/>
        </w:rPr>
      </w:pPr>
      <w:r w:rsidRPr="0092180D">
        <w:rPr>
          <w:lang w:val="en-US"/>
        </w:rPr>
        <w:t>1</w:t>
      </w:r>
      <w:r w:rsidRPr="0092180D">
        <w:rPr>
          <w:lang w:val="en-US"/>
        </w:rPr>
        <w:tab/>
        <w:t>Introduction</w:t>
      </w:r>
    </w:p>
    <w:p w14:paraId="0BFC1FC8" w14:textId="7DB855FA" w:rsidR="007B3841" w:rsidRDefault="004975DB" w:rsidP="007B3841">
      <w:r>
        <w:t xml:space="preserve">During the last meeting’s discussion, companies agreed on introducing PDSCH requirements for HST-SFN scheme A, and FFS on test design and channel model definition. </w:t>
      </w:r>
    </w:p>
    <w:tbl>
      <w:tblPr>
        <w:tblStyle w:val="TableGrid"/>
        <w:tblW w:w="0" w:type="auto"/>
        <w:tblLook w:val="04A0" w:firstRow="1" w:lastRow="0" w:firstColumn="1" w:lastColumn="0" w:noHBand="0" w:noVBand="1"/>
      </w:tblPr>
      <w:tblGrid>
        <w:gridCol w:w="9350"/>
      </w:tblGrid>
      <w:tr w:rsidR="004975DB" w14:paraId="7140F175" w14:textId="77777777" w:rsidTr="004975DB">
        <w:tc>
          <w:tcPr>
            <w:tcW w:w="9350" w:type="dxa"/>
          </w:tcPr>
          <w:p w14:paraId="3FA8563C" w14:textId="77777777" w:rsidR="004975DB" w:rsidRDefault="004975DB" w:rsidP="004975DB">
            <w:pPr>
              <w:pStyle w:val="ListParagraph"/>
              <w:widowControl/>
              <w:numPr>
                <w:ilvl w:val="0"/>
                <w:numId w:val="3"/>
              </w:numPr>
              <w:overflowPunct w:val="0"/>
              <w:autoSpaceDE w:val="0"/>
              <w:autoSpaceDN w:val="0"/>
              <w:adjustRightInd w:val="0"/>
              <w:spacing w:after="120"/>
              <w:ind w:firstLineChars="0"/>
              <w:jc w:val="left"/>
              <w:rPr>
                <w:szCs w:val="24"/>
              </w:rPr>
            </w:pPr>
            <w:r>
              <w:rPr>
                <w:szCs w:val="24"/>
              </w:rPr>
              <w:t xml:space="preserve">Introduce PDSCH requirements for HST SFN scheme A </w:t>
            </w:r>
          </w:p>
          <w:p w14:paraId="380107ED" w14:textId="77777777" w:rsidR="004975DB" w:rsidRDefault="004975DB" w:rsidP="004975DB">
            <w:pPr>
              <w:pStyle w:val="ListParagraph"/>
              <w:widowControl/>
              <w:numPr>
                <w:ilvl w:val="0"/>
                <w:numId w:val="3"/>
              </w:numPr>
              <w:overflowPunct w:val="0"/>
              <w:autoSpaceDE w:val="0"/>
              <w:autoSpaceDN w:val="0"/>
              <w:adjustRightInd w:val="0"/>
              <w:spacing w:after="120"/>
              <w:ind w:firstLineChars="0"/>
              <w:jc w:val="left"/>
              <w:rPr>
                <w:szCs w:val="24"/>
              </w:rPr>
            </w:pPr>
            <w:r>
              <w:rPr>
                <w:szCs w:val="24"/>
              </w:rPr>
              <w:t>FFS on HST SFN scheme B</w:t>
            </w:r>
          </w:p>
          <w:p w14:paraId="1A99D78E" w14:textId="77777777" w:rsidR="004975DB" w:rsidRDefault="004975DB" w:rsidP="004975DB">
            <w:pPr>
              <w:pStyle w:val="ListParagraph"/>
              <w:widowControl/>
              <w:numPr>
                <w:ilvl w:val="1"/>
                <w:numId w:val="3"/>
              </w:numPr>
              <w:overflowPunct w:val="0"/>
              <w:autoSpaceDE w:val="0"/>
              <w:autoSpaceDN w:val="0"/>
              <w:adjustRightInd w:val="0"/>
              <w:spacing w:after="120"/>
              <w:ind w:firstLineChars="0"/>
              <w:jc w:val="left"/>
              <w:rPr>
                <w:szCs w:val="24"/>
              </w:rPr>
            </w:pPr>
            <w:r>
              <w:rPr>
                <w:szCs w:val="24"/>
              </w:rPr>
              <w:t>Further evaluate impact on UE receive processing for SFN scheme B</w:t>
            </w:r>
          </w:p>
          <w:p w14:paraId="38CED151" w14:textId="59E26DB3" w:rsidR="004975DB" w:rsidRPr="004975DB" w:rsidRDefault="004975DB" w:rsidP="004975DB">
            <w:pPr>
              <w:pStyle w:val="ListParagraph"/>
              <w:widowControl/>
              <w:numPr>
                <w:ilvl w:val="1"/>
                <w:numId w:val="3"/>
              </w:numPr>
              <w:overflowPunct w:val="0"/>
              <w:autoSpaceDE w:val="0"/>
              <w:autoSpaceDN w:val="0"/>
              <w:adjustRightInd w:val="0"/>
              <w:spacing w:after="120"/>
              <w:ind w:firstLineChars="0"/>
              <w:jc w:val="left"/>
              <w:rPr>
                <w:szCs w:val="24"/>
              </w:rPr>
            </w:pPr>
            <w:r>
              <w:rPr>
                <w:szCs w:val="24"/>
              </w:rPr>
              <w:t xml:space="preserve">FFS on test design and channel model definition </w:t>
            </w:r>
          </w:p>
        </w:tc>
      </w:tr>
    </w:tbl>
    <w:p w14:paraId="23C753E7" w14:textId="77777777" w:rsidR="004975DB" w:rsidRDefault="004975DB" w:rsidP="007B3841"/>
    <w:p w14:paraId="46D7DCA6" w14:textId="18DFA4CC" w:rsidR="004975DB" w:rsidRDefault="00CA33DB" w:rsidP="007B3841">
      <w:r>
        <w:t xml:space="preserve">While for </w:t>
      </w:r>
      <w:r w:rsidR="00296D5A">
        <w:t xml:space="preserve">other work scope there is unclear whether to have new requirement. </w:t>
      </w:r>
    </w:p>
    <w:p w14:paraId="625BE58A" w14:textId="2588CF0C" w:rsidR="007B3841" w:rsidRDefault="004975DB" w:rsidP="007B3841">
      <w:r>
        <w:t xml:space="preserve">In this contribution, we shared our views on the necessity of introducing requirement for </w:t>
      </w:r>
      <w:r w:rsidR="00296D5A">
        <w:t>other work scope</w:t>
      </w:r>
      <w:r>
        <w:t xml:space="preserve"> and give our suggestion on how to design the test case for</w:t>
      </w:r>
      <w:r w:rsidR="00296D5A">
        <w:t xml:space="preserve"> HST-SFN</w:t>
      </w:r>
      <w:r>
        <w:t xml:space="preserve"> scheme A</w:t>
      </w:r>
      <w:r w:rsidR="00296D5A">
        <w:t xml:space="preserve"> PDSCH requirement</w:t>
      </w:r>
      <w:r>
        <w:t xml:space="preserve">. </w:t>
      </w:r>
    </w:p>
    <w:p w14:paraId="1FA95D63" w14:textId="77777777" w:rsidR="007B3841" w:rsidRDefault="007B3841" w:rsidP="007B3841">
      <w:pPr>
        <w:pStyle w:val="Heading1"/>
        <w:jc w:val="both"/>
        <w:rPr>
          <w:lang w:val="en-US"/>
        </w:rPr>
      </w:pPr>
      <w:r w:rsidRPr="0092180D">
        <w:rPr>
          <w:lang w:val="en-US"/>
        </w:rPr>
        <w:t>2</w:t>
      </w:r>
      <w:r w:rsidRPr="0092180D">
        <w:rPr>
          <w:lang w:val="en-US"/>
        </w:rPr>
        <w:tab/>
      </w:r>
      <w:r>
        <w:rPr>
          <w:lang w:val="en-US"/>
        </w:rPr>
        <w:t>Discussion</w:t>
      </w:r>
    </w:p>
    <w:p w14:paraId="3F706818" w14:textId="58F6C5B2" w:rsidR="007B3841" w:rsidRDefault="007B3841" w:rsidP="007B3841">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eastAsia="ja-JP"/>
        </w:rPr>
      </w:pPr>
      <w:r>
        <w:rPr>
          <w:rFonts w:ascii="Arial" w:eastAsia="MS Mincho" w:hAnsi="Arial" w:cs="Times New Roman"/>
          <w:sz w:val="32"/>
          <w:szCs w:val="20"/>
          <w:lang w:val="en-GB" w:eastAsia="ja-JP"/>
        </w:rPr>
        <w:t xml:space="preserve">2.1 </w:t>
      </w:r>
      <w:r w:rsidR="00916715">
        <w:rPr>
          <w:rFonts w:ascii="Arial" w:eastAsia="MS Mincho" w:hAnsi="Arial" w:cs="Times New Roman"/>
          <w:sz w:val="32"/>
          <w:szCs w:val="20"/>
          <w:lang w:val="en-GB" w:eastAsia="ja-JP"/>
        </w:rPr>
        <w:t>Scope of PDSCH requirement</w:t>
      </w:r>
    </w:p>
    <w:p w14:paraId="4CBDEF88" w14:textId="1A3957B1" w:rsidR="00F37ED8" w:rsidRDefault="00F37ED8" w:rsidP="00F37ED8">
      <w:r>
        <w:t xml:space="preserve">As for the scope of PDSCH requirement, it was agreed to have such requirement for HST-SFN scheme A, and the test case design will be discussed in the last chapter. </w:t>
      </w:r>
    </w:p>
    <w:p w14:paraId="79CDD9DA" w14:textId="04911421" w:rsidR="00F37ED8" w:rsidRDefault="00F37ED8" w:rsidP="00F37ED8">
      <w:r>
        <w:t>Regarding to the HST-SFN scheme B, it is still under discussion whether to have such requirement. Couple of options are listed in the WF [1]:</w:t>
      </w:r>
    </w:p>
    <w:tbl>
      <w:tblPr>
        <w:tblStyle w:val="TableGrid"/>
        <w:tblW w:w="0" w:type="auto"/>
        <w:tblLook w:val="04A0" w:firstRow="1" w:lastRow="0" w:firstColumn="1" w:lastColumn="0" w:noHBand="0" w:noVBand="1"/>
      </w:tblPr>
      <w:tblGrid>
        <w:gridCol w:w="9350"/>
      </w:tblGrid>
      <w:tr w:rsidR="00F37ED8" w14:paraId="3A268EB4" w14:textId="77777777" w:rsidTr="005A0D76">
        <w:tc>
          <w:tcPr>
            <w:tcW w:w="9350" w:type="dxa"/>
          </w:tcPr>
          <w:p w14:paraId="692B8B56" w14:textId="77777777" w:rsidR="00F37ED8" w:rsidRDefault="00F37ED8" w:rsidP="005A0D76">
            <w:pPr>
              <w:rPr>
                <w:i/>
                <w:color w:val="0070C0"/>
              </w:rPr>
            </w:pPr>
            <w:r>
              <w:rPr>
                <w:i/>
                <w:color w:val="0070C0"/>
              </w:rPr>
              <w:t>Candidate options:</w:t>
            </w:r>
          </w:p>
          <w:p w14:paraId="468D47EB" w14:textId="77777777" w:rsidR="00F37ED8" w:rsidRDefault="00F37ED8" w:rsidP="005A0D76">
            <w:pPr>
              <w:pStyle w:val="ListParagraph"/>
              <w:widowControl/>
              <w:numPr>
                <w:ilvl w:val="0"/>
                <w:numId w:val="2"/>
              </w:numPr>
              <w:overflowPunct w:val="0"/>
              <w:autoSpaceDE w:val="0"/>
              <w:autoSpaceDN w:val="0"/>
              <w:adjustRightInd w:val="0"/>
              <w:spacing w:after="120"/>
              <w:ind w:firstLineChars="0"/>
              <w:jc w:val="left"/>
              <w:rPr>
                <w:rFonts w:eastAsia="MS Mincho"/>
                <w:szCs w:val="24"/>
                <w:lang w:val="en-GB"/>
              </w:rPr>
            </w:pPr>
            <w:r>
              <w:rPr>
                <w:szCs w:val="24"/>
              </w:rPr>
              <w:t>Option 1: Introduce PDSCH requirements for SFN scheme B.</w:t>
            </w:r>
          </w:p>
          <w:p w14:paraId="350CEEDE" w14:textId="77777777" w:rsidR="00F37ED8" w:rsidRDefault="00F37ED8" w:rsidP="005A0D76">
            <w:pPr>
              <w:pStyle w:val="ListParagraph"/>
              <w:widowControl/>
              <w:numPr>
                <w:ilvl w:val="0"/>
                <w:numId w:val="2"/>
              </w:numPr>
              <w:overflowPunct w:val="0"/>
              <w:autoSpaceDE w:val="0"/>
              <w:autoSpaceDN w:val="0"/>
              <w:adjustRightInd w:val="0"/>
              <w:spacing w:after="120"/>
              <w:ind w:firstLineChars="0"/>
              <w:jc w:val="left"/>
              <w:rPr>
                <w:szCs w:val="24"/>
              </w:rPr>
            </w:pPr>
            <w:r>
              <w:rPr>
                <w:szCs w:val="24"/>
              </w:rPr>
              <w:t>Option 2: Introduce only PDSCH requirements for SFN scheme A</w:t>
            </w:r>
          </w:p>
          <w:p w14:paraId="4C349516" w14:textId="77777777" w:rsidR="00F37ED8" w:rsidRDefault="00F37ED8" w:rsidP="005A0D76">
            <w:pPr>
              <w:pStyle w:val="ListParagraph"/>
              <w:widowControl/>
              <w:numPr>
                <w:ilvl w:val="0"/>
                <w:numId w:val="2"/>
              </w:numPr>
              <w:overflowPunct w:val="0"/>
              <w:autoSpaceDE w:val="0"/>
              <w:autoSpaceDN w:val="0"/>
              <w:adjustRightInd w:val="0"/>
              <w:spacing w:after="120"/>
              <w:ind w:firstLineChars="0"/>
              <w:jc w:val="left"/>
              <w:rPr>
                <w:szCs w:val="24"/>
              </w:rPr>
            </w:pPr>
            <w:r>
              <w:rPr>
                <w:szCs w:val="24"/>
              </w:rPr>
              <w:lastRenderedPageBreak/>
              <w:t xml:space="preserve">Option 3: Do not introduce PDSCH requirements for SFN scheme B and define the following test applicability rule to guarantee performance with this scheme: </w:t>
            </w:r>
          </w:p>
          <w:p w14:paraId="1848500D" w14:textId="77777777" w:rsidR="00F37ED8" w:rsidRDefault="00F37ED8" w:rsidP="005A0D76">
            <w:pPr>
              <w:pStyle w:val="ListParagraph"/>
              <w:widowControl/>
              <w:numPr>
                <w:ilvl w:val="1"/>
                <w:numId w:val="2"/>
              </w:numPr>
              <w:overflowPunct w:val="0"/>
              <w:autoSpaceDE w:val="0"/>
              <w:autoSpaceDN w:val="0"/>
              <w:adjustRightInd w:val="0"/>
              <w:spacing w:after="120"/>
              <w:ind w:firstLineChars="0"/>
              <w:jc w:val="left"/>
              <w:rPr>
                <w:szCs w:val="24"/>
              </w:rPr>
            </w:pPr>
            <w:r>
              <w:t>If UE passes the existing test cases (demodulation requirement for HST-SFN with high Doppler shift), the performance of SFN scheme B is guaranteed</w:t>
            </w:r>
          </w:p>
          <w:p w14:paraId="2933BB25" w14:textId="77777777" w:rsidR="00F37ED8" w:rsidRDefault="00F37ED8" w:rsidP="005A0D76">
            <w:pPr>
              <w:pStyle w:val="ListParagraph"/>
              <w:widowControl/>
              <w:numPr>
                <w:ilvl w:val="0"/>
                <w:numId w:val="2"/>
              </w:numPr>
              <w:overflowPunct w:val="0"/>
              <w:autoSpaceDE w:val="0"/>
              <w:autoSpaceDN w:val="0"/>
              <w:adjustRightInd w:val="0"/>
              <w:spacing w:after="120"/>
              <w:ind w:firstLineChars="0"/>
              <w:jc w:val="left"/>
              <w:rPr>
                <w:szCs w:val="24"/>
              </w:rPr>
            </w:pPr>
            <w:r>
              <w:rPr>
                <w:szCs w:val="24"/>
              </w:rPr>
              <w:t>Option 4: Introduce PDSCH requirements for both SFN scheme A and SFN scheme B with introduction of the following test applicability rule:</w:t>
            </w:r>
          </w:p>
          <w:p w14:paraId="409F4BAA" w14:textId="77777777" w:rsidR="00F37ED8" w:rsidRDefault="00F37ED8" w:rsidP="00D33DB4">
            <w:pPr>
              <w:pStyle w:val="ListParagraph"/>
              <w:numPr>
                <w:ilvl w:val="1"/>
                <w:numId w:val="5"/>
              </w:numPr>
              <w:ind w:firstLineChars="0"/>
            </w:pPr>
            <w:r>
              <w:t>If UE passes the existing test cases (demodulation requirement for HST-SFN with high Doppler shift), the performance of SFN scheme B is guaranteed</w:t>
            </w:r>
          </w:p>
        </w:tc>
      </w:tr>
    </w:tbl>
    <w:p w14:paraId="0E0B242B" w14:textId="24E5DBBF" w:rsidR="00916715" w:rsidRDefault="00916715" w:rsidP="00916715"/>
    <w:p w14:paraId="40F4CE62" w14:textId="14E8FFA1" w:rsidR="00F37ED8" w:rsidRPr="00581CA3" w:rsidRDefault="00F37ED8" w:rsidP="00F37ED8">
      <w:pPr>
        <w:rPr>
          <w:rFonts w:cstheme="minorHAnsi"/>
        </w:rPr>
      </w:pPr>
      <w:r w:rsidRPr="00581CA3">
        <w:rPr>
          <w:rFonts w:cstheme="minorHAnsi"/>
        </w:rPr>
        <w:t>HST-SFN scheme B</w:t>
      </w:r>
      <w:r w:rsidR="00B74169" w:rsidRPr="00581CA3">
        <w:rPr>
          <w:rFonts w:cstheme="minorHAnsi"/>
        </w:rPr>
        <w:t xml:space="preserve"> ensures </w:t>
      </w:r>
      <w:r w:rsidRPr="00581CA3">
        <w:rPr>
          <w:rFonts w:cstheme="minorHAnsi"/>
        </w:rPr>
        <w:t xml:space="preserve">that the gNB will pre-compensate the frequency </w:t>
      </w:r>
      <w:r w:rsidR="00B74169" w:rsidRPr="00581CA3">
        <w:rPr>
          <w:rFonts w:cstheme="minorHAnsi"/>
        </w:rPr>
        <w:t xml:space="preserve">shift from the second </w:t>
      </w:r>
      <w:r w:rsidRPr="00581CA3">
        <w:rPr>
          <w:rFonts w:cstheme="minorHAnsi"/>
        </w:rPr>
        <w:t xml:space="preserve">TRP based on the estimated Doppler </w:t>
      </w:r>
      <w:r w:rsidR="00B74169" w:rsidRPr="00581CA3">
        <w:rPr>
          <w:rFonts w:cstheme="minorHAnsi"/>
        </w:rPr>
        <w:t>from UL signals</w:t>
      </w:r>
      <w:r w:rsidRPr="00581CA3">
        <w:rPr>
          <w:rFonts w:cstheme="minorHAnsi"/>
        </w:rPr>
        <w:t xml:space="preserve"> so that the freque</w:t>
      </w:r>
      <w:r w:rsidR="00B74169" w:rsidRPr="00581CA3">
        <w:rPr>
          <w:rFonts w:cstheme="minorHAnsi"/>
        </w:rPr>
        <w:t xml:space="preserve">ncy shift </w:t>
      </w:r>
      <w:r w:rsidRPr="00581CA3">
        <w:rPr>
          <w:rFonts w:cstheme="minorHAnsi"/>
        </w:rPr>
        <w:t xml:space="preserve">of PDCCH/PDSCH received from the </w:t>
      </w:r>
      <w:r w:rsidR="00B74169" w:rsidRPr="00581CA3">
        <w:rPr>
          <w:rFonts w:cstheme="minorHAnsi"/>
        </w:rPr>
        <w:t>second</w:t>
      </w:r>
      <w:r w:rsidRPr="00581CA3">
        <w:rPr>
          <w:rFonts w:cstheme="minorHAnsi"/>
        </w:rPr>
        <w:t xml:space="preserve"> TRP</w:t>
      </w:r>
      <w:r w:rsidR="00B74169" w:rsidRPr="00581CA3">
        <w:rPr>
          <w:rFonts w:cstheme="minorHAnsi"/>
        </w:rPr>
        <w:t xml:space="preserve"> becomes</w:t>
      </w:r>
      <w:r w:rsidRPr="00581CA3">
        <w:rPr>
          <w:rFonts w:cstheme="minorHAnsi"/>
        </w:rPr>
        <w:t xml:space="preserve"> same</w:t>
      </w:r>
      <w:r w:rsidR="00B74169" w:rsidRPr="00581CA3">
        <w:rPr>
          <w:rFonts w:cstheme="minorHAnsi"/>
        </w:rPr>
        <w:t xml:space="preserve"> as that from the first TRP</w:t>
      </w:r>
      <w:r w:rsidRPr="00581CA3">
        <w:rPr>
          <w:rFonts w:cstheme="minorHAnsi"/>
        </w:rPr>
        <w:t>.</w:t>
      </w:r>
      <w:r w:rsidR="00703283" w:rsidRPr="00581CA3">
        <w:rPr>
          <w:rFonts w:cstheme="minorHAnsi"/>
        </w:rPr>
        <w:t xml:space="preserve"> Sametime, with such pre-compensation exist, there will be not much impact on UE processing, </w:t>
      </w:r>
      <w:r w:rsidR="007A271A" w:rsidRPr="00581CA3">
        <w:rPr>
          <w:rFonts w:cstheme="minorHAnsi"/>
        </w:rPr>
        <w:t xml:space="preserve">and the scheme B should be equivalent to HST single tap scenarios, </w:t>
      </w:r>
      <w:r w:rsidR="00703283" w:rsidRPr="00581CA3">
        <w:rPr>
          <w:rFonts w:cstheme="minorHAnsi"/>
        </w:rPr>
        <w:t xml:space="preserve">which </w:t>
      </w:r>
      <w:r w:rsidR="007A271A" w:rsidRPr="00581CA3">
        <w:rPr>
          <w:rFonts w:cstheme="minorHAnsi"/>
        </w:rPr>
        <w:t xml:space="preserve">weakens the meaning of defining performance requirement. In addition, it is our understanding that HST-SFN scheme B does not require advanced receiver, but scheme A does, which makes scheme A more meaningful in defining requirement for verifying UE receiver behavior. </w:t>
      </w:r>
    </w:p>
    <w:p w14:paraId="6A302AE0" w14:textId="31CCCD94" w:rsidR="007A271A" w:rsidRPr="00581CA3" w:rsidRDefault="007A271A" w:rsidP="00F37ED8">
      <w:pPr>
        <w:rPr>
          <w:rFonts w:cstheme="minorHAnsi"/>
          <w:b/>
          <w:bCs/>
          <w:i/>
          <w:iCs/>
        </w:rPr>
      </w:pPr>
      <w:r w:rsidRPr="00581CA3">
        <w:rPr>
          <w:rFonts w:cstheme="minorHAnsi"/>
          <w:b/>
          <w:bCs/>
          <w:i/>
          <w:iCs/>
        </w:rPr>
        <w:t xml:space="preserve">Proposal 1: </w:t>
      </w:r>
      <w:r w:rsidR="007D2ECF" w:rsidRPr="00581CA3">
        <w:rPr>
          <w:rFonts w:cstheme="minorHAnsi"/>
          <w:b/>
          <w:bCs/>
          <w:i/>
          <w:iCs/>
        </w:rPr>
        <w:t>Option 2: Introduce only PDSCH requirements for SFN scheme A.</w:t>
      </w:r>
    </w:p>
    <w:p w14:paraId="18F76A0E" w14:textId="7882AB41" w:rsidR="007D1BC6" w:rsidRPr="00581CA3" w:rsidRDefault="007D1BC6" w:rsidP="00F37ED8">
      <w:pPr>
        <w:rPr>
          <w:rFonts w:cstheme="minorHAnsi"/>
        </w:rPr>
      </w:pPr>
      <w:r w:rsidRPr="00581CA3">
        <w:rPr>
          <w:rFonts w:cstheme="minorHAnsi"/>
        </w:rPr>
        <w:t>Another open issue is whether to define PDSCH requirement for HST-SFN scenario for CA. Following are candidate options from last meeting’s WF [1]:</w:t>
      </w:r>
    </w:p>
    <w:tbl>
      <w:tblPr>
        <w:tblStyle w:val="TableGrid"/>
        <w:tblW w:w="0" w:type="auto"/>
        <w:tblLook w:val="04A0" w:firstRow="1" w:lastRow="0" w:firstColumn="1" w:lastColumn="0" w:noHBand="0" w:noVBand="1"/>
      </w:tblPr>
      <w:tblGrid>
        <w:gridCol w:w="9350"/>
      </w:tblGrid>
      <w:tr w:rsidR="007D1BC6" w14:paraId="45BCDA0A" w14:textId="77777777" w:rsidTr="007D1BC6">
        <w:tc>
          <w:tcPr>
            <w:tcW w:w="9350" w:type="dxa"/>
          </w:tcPr>
          <w:p w14:paraId="31BB9916" w14:textId="77777777" w:rsidR="007D1BC6" w:rsidRDefault="007D1BC6" w:rsidP="007D1BC6">
            <w:pPr>
              <w:rPr>
                <w:i/>
                <w:color w:val="0070C0"/>
              </w:rPr>
            </w:pPr>
            <w:r>
              <w:rPr>
                <w:i/>
                <w:color w:val="0070C0"/>
              </w:rPr>
              <w:t>Candidate options:</w:t>
            </w:r>
          </w:p>
          <w:p w14:paraId="04ECAB40" w14:textId="77777777" w:rsidR="007D1BC6" w:rsidRDefault="007D1BC6" w:rsidP="007D1BC6">
            <w:pPr>
              <w:pStyle w:val="ListParagraph"/>
              <w:widowControl/>
              <w:numPr>
                <w:ilvl w:val="0"/>
                <w:numId w:val="6"/>
              </w:numPr>
              <w:overflowPunct w:val="0"/>
              <w:autoSpaceDE w:val="0"/>
              <w:autoSpaceDN w:val="0"/>
              <w:adjustRightInd w:val="0"/>
              <w:spacing w:after="120"/>
              <w:ind w:firstLineChars="0"/>
              <w:jc w:val="left"/>
              <w:rPr>
                <w:rFonts w:eastAsia="MS Mincho"/>
                <w:szCs w:val="24"/>
                <w:lang w:val="en-GB"/>
              </w:rPr>
            </w:pPr>
            <w:r>
              <w:rPr>
                <w:szCs w:val="24"/>
              </w:rPr>
              <w:t>Option 1: Define PDSCH CA requirements for HST SFN scenario</w:t>
            </w:r>
          </w:p>
          <w:p w14:paraId="253360DB" w14:textId="77777777" w:rsidR="00EE712F" w:rsidRDefault="007D1BC6" w:rsidP="00EE712F">
            <w:pPr>
              <w:pStyle w:val="ListParagraph"/>
              <w:widowControl/>
              <w:numPr>
                <w:ilvl w:val="0"/>
                <w:numId w:val="6"/>
              </w:numPr>
              <w:overflowPunct w:val="0"/>
              <w:autoSpaceDE w:val="0"/>
              <w:autoSpaceDN w:val="0"/>
              <w:adjustRightInd w:val="0"/>
              <w:spacing w:after="120"/>
              <w:ind w:firstLineChars="0"/>
              <w:jc w:val="left"/>
              <w:rPr>
                <w:szCs w:val="24"/>
              </w:rPr>
            </w:pPr>
            <w:r>
              <w:rPr>
                <w:szCs w:val="24"/>
              </w:rPr>
              <w:t>Option 2: Do not define PDSCH CA requirements for HST SFN scenario</w:t>
            </w:r>
          </w:p>
          <w:p w14:paraId="74DC6287" w14:textId="6EDCBC5E" w:rsidR="007D1BC6" w:rsidRPr="00EE712F" w:rsidRDefault="007D1BC6" w:rsidP="00EE712F">
            <w:pPr>
              <w:pStyle w:val="ListParagraph"/>
              <w:widowControl/>
              <w:numPr>
                <w:ilvl w:val="0"/>
                <w:numId w:val="6"/>
              </w:numPr>
              <w:overflowPunct w:val="0"/>
              <w:autoSpaceDE w:val="0"/>
              <w:autoSpaceDN w:val="0"/>
              <w:adjustRightInd w:val="0"/>
              <w:spacing w:after="120"/>
              <w:ind w:firstLineChars="0"/>
              <w:jc w:val="left"/>
              <w:rPr>
                <w:szCs w:val="24"/>
              </w:rPr>
            </w:pPr>
            <w:r w:rsidRPr="00EE712F">
              <w:rPr>
                <w:szCs w:val="24"/>
              </w:rPr>
              <w:t>Option 3: Define single carrier requirement firstly</w:t>
            </w:r>
            <w:r w:rsidRPr="00EE712F">
              <w:rPr>
                <w:sz w:val="24"/>
                <w:szCs w:val="24"/>
              </w:rPr>
              <w:t xml:space="preserve"> </w:t>
            </w:r>
          </w:p>
        </w:tc>
      </w:tr>
    </w:tbl>
    <w:p w14:paraId="47F0DBD7" w14:textId="7E2EB16D" w:rsidR="007D1BC6" w:rsidRDefault="007D1BC6" w:rsidP="00F37ED8">
      <w:pPr>
        <w:rPr>
          <w:rFonts w:ascii="Times New Roman" w:hAnsi="Times New Roman" w:cs="Times New Roman"/>
        </w:rPr>
      </w:pPr>
    </w:p>
    <w:p w14:paraId="60599922" w14:textId="566B7830" w:rsidR="007D1BC6" w:rsidRPr="00581CA3" w:rsidRDefault="007D1BC6" w:rsidP="00F37ED8">
      <w:pPr>
        <w:rPr>
          <w:rFonts w:cstheme="minorHAnsi"/>
        </w:rPr>
      </w:pPr>
      <w:r w:rsidRPr="00581CA3">
        <w:rPr>
          <w:rFonts w:cstheme="minorHAnsi"/>
        </w:rPr>
        <w:t xml:space="preserve">From our perspective, it is unclear about the impact on CA performance while multiple TCI processing implemented. Thus, further evaluation is needed before discussing the requirement. Considering the limit timeline and heavy workload for Rel-17 FeMIMO, we prefer to not consider introducing PDSCH requirement for CA. </w:t>
      </w:r>
    </w:p>
    <w:p w14:paraId="0FE41CAE" w14:textId="7494BEB0" w:rsidR="007D1BC6" w:rsidRPr="00581CA3" w:rsidRDefault="007D1BC6" w:rsidP="00F37ED8">
      <w:pPr>
        <w:rPr>
          <w:rFonts w:cstheme="minorHAnsi"/>
          <w:b/>
          <w:bCs/>
          <w:i/>
          <w:iCs/>
        </w:rPr>
      </w:pPr>
      <w:r w:rsidRPr="00581CA3">
        <w:rPr>
          <w:rFonts w:cstheme="minorHAnsi"/>
          <w:b/>
          <w:bCs/>
          <w:i/>
          <w:iCs/>
        </w:rPr>
        <w:t>Proposal 2: Option 2: Do not define PDSCH CA requirements for HST-SFN scenario.</w:t>
      </w:r>
    </w:p>
    <w:p w14:paraId="2DAD6D94" w14:textId="09139E9F" w:rsidR="007B3841" w:rsidRDefault="007B3841" w:rsidP="007B3841">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eastAsia="ja-JP"/>
        </w:rPr>
      </w:pPr>
      <w:r w:rsidRPr="001117BC">
        <w:rPr>
          <w:rFonts w:ascii="Arial" w:eastAsia="MS Mincho" w:hAnsi="Arial" w:cs="Times New Roman"/>
          <w:sz w:val="32"/>
          <w:szCs w:val="20"/>
          <w:lang w:val="en-GB" w:eastAsia="ja-JP"/>
        </w:rPr>
        <w:t xml:space="preserve">2.2 </w:t>
      </w:r>
      <w:r w:rsidR="00916715">
        <w:rPr>
          <w:rFonts w:ascii="Arial" w:eastAsia="MS Mincho" w:hAnsi="Arial" w:cs="Times New Roman"/>
          <w:sz w:val="32"/>
          <w:szCs w:val="20"/>
          <w:lang w:val="en-GB" w:eastAsia="ja-JP"/>
        </w:rPr>
        <w:t>Scope of PDCCH requirement</w:t>
      </w:r>
    </w:p>
    <w:p w14:paraId="50B8FDF2" w14:textId="16733CD3" w:rsidR="00916715" w:rsidRDefault="00323196" w:rsidP="00916715">
      <w:r>
        <w:t>It is under discussion that whether to introduce PDCCH requirement for HST-SFN scenario. Following are candidate options:</w:t>
      </w:r>
    </w:p>
    <w:tbl>
      <w:tblPr>
        <w:tblStyle w:val="TableGrid"/>
        <w:tblW w:w="0" w:type="auto"/>
        <w:tblLook w:val="04A0" w:firstRow="1" w:lastRow="0" w:firstColumn="1" w:lastColumn="0" w:noHBand="0" w:noVBand="1"/>
      </w:tblPr>
      <w:tblGrid>
        <w:gridCol w:w="9350"/>
      </w:tblGrid>
      <w:tr w:rsidR="00AA2D57" w14:paraId="35CCC124" w14:textId="77777777" w:rsidTr="00AA2D57">
        <w:tc>
          <w:tcPr>
            <w:tcW w:w="9350" w:type="dxa"/>
          </w:tcPr>
          <w:p w14:paraId="5F6DA28B" w14:textId="77777777" w:rsidR="00AA2D57" w:rsidRDefault="00AA2D57" w:rsidP="00AA2D57">
            <w:pPr>
              <w:rPr>
                <w:i/>
                <w:color w:val="0070C0"/>
              </w:rPr>
            </w:pPr>
            <w:r>
              <w:rPr>
                <w:i/>
                <w:color w:val="0070C0"/>
              </w:rPr>
              <w:t>Candidate options:</w:t>
            </w:r>
          </w:p>
          <w:p w14:paraId="0C01A7E2" w14:textId="77777777" w:rsidR="00AA2D57" w:rsidRDefault="00AA2D57" w:rsidP="00AA2D57">
            <w:pPr>
              <w:pStyle w:val="ListParagraph"/>
              <w:widowControl/>
              <w:numPr>
                <w:ilvl w:val="0"/>
                <w:numId w:val="7"/>
              </w:numPr>
              <w:overflowPunct w:val="0"/>
              <w:autoSpaceDE w:val="0"/>
              <w:autoSpaceDN w:val="0"/>
              <w:adjustRightInd w:val="0"/>
              <w:spacing w:after="120"/>
              <w:ind w:firstLineChars="0"/>
              <w:jc w:val="left"/>
              <w:rPr>
                <w:rFonts w:eastAsia="MS Mincho"/>
                <w:szCs w:val="24"/>
                <w:lang w:val="en-GB"/>
              </w:rPr>
            </w:pPr>
            <w:r>
              <w:rPr>
                <w:szCs w:val="24"/>
              </w:rPr>
              <w:t>Option 1: Define PDCCH requirements for HST SFN scenario</w:t>
            </w:r>
          </w:p>
          <w:p w14:paraId="36924678" w14:textId="77777777" w:rsidR="00AA2D57" w:rsidRDefault="00AA2D57" w:rsidP="00AA2D57">
            <w:pPr>
              <w:pStyle w:val="ListParagraph"/>
              <w:widowControl/>
              <w:numPr>
                <w:ilvl w:val="0"/>
                <w:numId w:val="7"/>
              </w:numPr>
              <w:overflowPunct w:val="0"/>
              <w:autoSpaceDE w:val="0"/>
              <w:autoSpaceDN w:val="0"/>
              <w:adjustRightInd w:val="0"/>
              <w:spacing w:after="120"/>
              <w:ind w:firstLineChars="0"/>
              <w:jc w:val="left"/>
              <w:rPr>
                <w:szCs w:val="24"/>
              </w:rPr>
            </w:pPr>
            <w:r>
              <w:rPr>
                <w:szCs w:val="24"/>
              </w:rPr>
              <w:t>Option 2: RAN4 discusses and decides whether to still have PDCCH demodulation requirement if intra-slot PDCCH repetition demodulation requirement is agreed to be introduced</w:t>
            </w:r>
          </w:p>
          <w:p w14:paraId="24A63A5E" w14:textId="77777777" w:rsidR="00AA2D57" w:rsidRDefault="00AA2D57" w:rsidP="00AA2D57">
            <w:pPr>
              <w:pStyle w:val="ListParagraph"/>
              <w:widowControl/>
              <w:numPr>
                <w:ilvl w:val="0"/>
                <w:numId w:val="7"/>
              </w:numPr>
              <w:overflowPunct w:val="0"/>
              <w:autoSpaceDE w:val="0"/>
              <w:autoSpaceDN w:val="0"/>
              <w:adjustRightInd w:val="0"/>
              <w:spacing w:after="120"/>
              <w:ind w:firstLineChars="0"/>
              <w:jc w:val="left"/>
              <w:rPr>
                <w:szCs w:val="24"/>
              </w:rPr>
            </w:pPr>
            <w:r>
              <w:rPr>
                <w:szCs w:val="24"/>
              </w:rPr>
              <w:lastRenderedPageBreak/>
              <w:t>Option 3: Do not define any PDCCH requirements for HST scenario but define PDCCH requirements for Scheme A for non-HST scenario.</w:t>
            </w:r>
          </w:p>
          <w:p w14:paraId="424A29D0" w14:textId="77777777" w:rsidR="00AA2D57" w:rsidRDefault="00AA2D57" w:rsidP="00AA2D57">
            <w:pPr>
              <w:pStyle w:val="ListParagraph"/>
              <w:widowControl/>
              <w:numPr>
                <w:ilvl w:val="0"/>
                <w:numId w:val="7"/>
              </w:numPr>
              <w:overflowPunct w:val="0"/>
              <w:autoSpaceDE w:val="0"/>
              <w:autoSpaceDN w:val="0"/>
              <w:adjustRightInd w:val="0"/>
              <w:spacing w:after="120"/>
              <w:ind w:firstLineChars="0"/>
              <w:jc w:val="left"/>
              <w:rPr>
                <w:szCs w:val="24"/>
              </w:rPr>
            </w:pPr>
            <w:r>
              <w:rPr>
                <w:szCs w:val="24"/>
              </w:rPr>
              <w:t>Option 4: Define test case when both channels (PDSCH/PDCCH) are transmitted using SFN scheme A and verify performance of PDSCH only</w:t>
            </w:r>
          </w:p>
          <w:p w14:paraId="37B16542" w14:textId="3E7C515D" w:rsidR="00AA2D57" w:rsidRPr="00AA2D57" w:rsidRDefault="00AA2D57" w:rsidP="00AA2D57">
            <w:pPr>
              <w:pStyle w:val="ListParagraph"/>
              <w:widowControl/>
              <w:numPr>
                <w:ilvl w:val="0"/>
                <w:numId w:val="7"/>
              </w:numPr>
              <w:overflowPunct w:val="0"/>
              <w:autoSpaceDE w:val="0"/>
              <w:autoSpaceDN w:val="0"/>
              <w:adjustRightInd w:val="0"/>
              <w:spacing w:after="120"/>
              <w:ind w:firstLineChars="0"/>
              <w:jc w:val="left"/>
              <w:rPr>
                <w:szCs w:val="24"/>
              </w:rPr>
            </w:pPr>
            <w:r w:rsidRPr="00AA2D57">
              <w:rPr>
                <w:szCs w:val="24"/>
              </w:rPr>
              <w:t>Option 5: Do not define PDCCH requirements for HST SFN scenario</w:t>
            </w:r>
            <w:r w:rsidRPr="00AA2D57">
              <w:rPr>
                <w:sz w:val="24"/>
                <w:szCs w:val="24"/>
              </w:rPr>
              <w:t xml:space="preserve"> </w:t>
            </w:r>
          </w:p>
          <w:p w14:paraId="2EF63144" w14:textId="77777777" w:rsidR="00AA2D57" w:rsidRDefault="00AA2D57" w:rsidP="00916715"/>
        </w:tc>
      </w:tr>
    </w:tbl>
    <w:p w14:paraId="5DF1229F" w14:textId="06CA21E8" w:rsidR="00323196" w:rsidRDefault="00323196" w:rsidP="00916715"/>
    <w:p w14:paraId="1383633A" w14:textId="49A387E6" w:rsidR="00323196" w:rsidRDefault="00323196" w:rsidP="00916715">
      <w:r>
        <w:t xml:space="preserve">As far as we concern, we are open for </w:t>
      </w:r>
      <w:r w:rsidR="00614F14">
        <w:t xml:space="preserve">introducing </w:t>
      </w:r>
      <w:r>
        <w:t>the PDCCH requirement for HST-SFN</w:t>
      </w:r>
      <w:r w:rsidR="003554C5">
        <w:t>. But we are reluctant to consider option 4: ‘</w:t>
      </w:r>
      <w:r w:rsidR="003554C5" w:rsidRPr="003554C5">
        <w:rPr>
          <w:i/>
          <w:iCs/>
        </w:rPr>
        <w:t>Define test case when both channels (PDSCH/PDCCH) are transmitted using SFN scheme A and verify performance of PDSCH only</w:t>
      </w:r>
      <w:r w:rsidR="003554C5">
        <w:rPr>
          <w:i/>
          <w:iCs/>
        </w:rPr>
        <w:t>’</w:t>
      </w:r>
      <w:r w:rsidR="003554C5">
        <w:t xml:space="preserve"> as a way forward, since it will be very unclear on the impact to the simulation results, for example: it will be hard to tell that the bad BLER or throughput of PDSCH is caused by bad demodulation on PDCCH or PDSCH. </w:t>
      </w:r>
    </w:p>
    <w:p w14:paraId="0ED519AD" w14:textId="2E7F5678" w:rsidR="003554C5" w:rsidRDefault="00623D9C" w:rsidP="00916715">
      <w:r>
        <w:t xml:space="preserve">However, we think the PDCCH enhancement is quite important. So, honestly, we are more willing to have PDCCH requirement on non-HST SFN scenario. But if such requirement cannot be agreed to be introduced then we would like to consider the necessity of introducing PDCCH requirement for HST-SFN scenario. </w:t>
      </w:r>
    </w:p>
    <w:p w14:paraId="32FD23DC" w14:textId="38ECAC3C" w:rsidR="00916715" w:rsidRPr="00623D9C" w:rsidRDefault="00623D9C" w:rsidP="00916715">
      <w:pPr>
        <w:rPr>
          <w:b/>
          <w:bCs/>
          <w:i/>
          <w:iCs/>
        </w:rPr>
      </w:pPr>
      <w:r w:rsidRPr="00623D9C">
        <w:rPr>
          <w:b/>
          <w:bCs/>
          <w:i/>
          <w:iCs/>
        </w:rPr>
        <w:t xml:space="preserve">Proposal 3: If the PDCCH requirement for non-HST SFN scenario is excluded then consider the necessity of introducing PDCCH requirement for HST-SFN scenario. </w:t>
      </w:r>
    </w:p>
    <w:p w14:paraId="5A4AA5F4" w14:textId="34558A7C" w:rsidR="00916715" w:rsidRDefault="00916715" w:rsidP="007B3841">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val="en-GB" w:eastAsia="ja-JP"/>
        </w:rPr>
      </w:pPr>
      <w:r>
        <w:rPr>
          <w:rFonts w:ascii="Arial" w:eastAsia="MS Mincho" w:hAnsi="Arial" w:cs="Times New Roman"/>
          <w:sz w:val="32"/>
          <w:szCs w:val="20"/>
          <w:lang w:val="en-GB" w:eastAsia="ja-JP"/>
        </w:rPr>
        <w:t>2.3 Test case design for Scheme A</w:t>
      </w:r>
    </w:p>
    <w:p w14:paraId="3AF7CCA8" w14:textId="7C19424C" w:rsidR="009F1BB7" w:rsidRDefault="00FB1C25" w:rsidP="00170959">
      <w:r>
        <w:t xml:space="preserve">It is preferable to reuse most of the existing Rel-16 HST-SFN test setup and make small modifications accordingly. </w:t>
      </w:r>
    </w:p>
    <w:p w14:paraId="0C44B6C3" w14:textId="44FC2A9B" w:rsidR="009F1BB7" w:rsidRPr="00FB1C25" w:rsidRDefault="00FB1C25" w:rsidP="00170959">
      <w:pPr>
        <w:rPr>
          <w:b/>
          <w:bCs/>
          <w:u w:val="single"/>
        </w:rPr>
      </w:pPr>
      <w:r w:rsidRPr="00FB1C25">
        <w:rPr>
          <w:b/>
          <w:bCs/>
          <w:u w:val="single"/>
        </w:rPr>
        <w:t>Maximum Doppler shift</w:t>
      </w:r>
    </w:p>
    <w:p w14:paraId="18FB62AA" w14:textId="49101F61" w:rsidR="00FB1C25" w:rsidRDefault="00FB1C25" w:rsidP="00170959">
      <w:r>
        <w:t>Candidate options:</w:t>
      </w:r>
    </w:p>
    <w:tbl>
      <w:tblPr>
        <w:tblStyle w:val="TableGrid"/>
        <w:tblW w:w="0" w:type="auto"/>
        <w:tblLook w:val="04A0" w:firstRow="1" w:lastRow="0" w:firstColumn="1" w:lastColumn="0" w:noHBand="0" w:noVBand="1"/>
      </w:tblPr>
      <w:tblGrid>
        <w:gridCol w:w="9350"/>
      </w:tblGrid>
      <w:tr w:rsidR="00FB1C25" w14:paraId="62465278" w14:textId="77777777" w:rsidTr="00FB1C25">
        <w:tc>
          <w:tcPr>
            <w:tcW w:w="9350" w:type="dxa"/>
          </w:tcPr>
          <w:p w14:paraId="17070520" w14:textId="77777777" w:rsidR="00FB1C25" w:rsidRDefault="00FB1C25" w:rsidP="00FB1C25">
            <w:pPr>
              <w:pStyle w:val="ListParagraph"/>
              <w:widowControl/>
              <w:numPr>
                <w:ilvl w:val="0"/>
                <w:numId w:val="8"/>
              </w:numPr>
              <w:autoSpaceDN w:val="0"/>
              <w:spacing w:after="120"/>
              <w:ind w:left="720" w:firstLineChars="0"/>
              <w:jc w:val="left"/>
              <w:rPr>
                <w:rFonts w:eastAsia="SimSun"/>
                <w:szCs w:val="24"/>
              </w:rPr>
            </w:pPr>
            <w:r>
              <w:rPr>
                <w:rFonts w:eastAsia="SimSun"/>
                <w:szCs w:val="24"/>
              </w:rPr>
              <w:t>Proposals</w:t>
            </w:r>
          </w:p>
          <w:p w14:paraId="035C62FD" w14:textId="641E21C0" w:rsidR="00FB1C25" w:rsidRDefault="00FB1C25" w:rsidP="00FB1C25">
            <w:pPr>
              <w:pStyle w:val="ListParagraph"/>
              <w:widowControl/>
              <w:numPr>
                <w:ilvl w:val="1"/>
                <w:numId w:val="8"/>
              </w:numPr>
              <w:autoSpaceDN w:val="0"/>
              <w:spacing w:after="120"/>
              <w:ind w:left="1440" w:firstLineChars="0"/>
              <w:jc w:val="left"/>
              <w:rPr>
                <w:rFonts w:eastAsia="SimSun"/>
                <w:szCs w:val="24"/>
              </w:rPr>
            </w:pPr>
            <w:r>
              <w:rPr>
                <w:rFonts w:eastAsia="SimSun"/>
                <w:szCs w:val="24"/>
              </w:rPr>
              <w:t xml:space="preserve">Option 1 </w:t>
            </w:r>
            <w:r>
              <w:rPr>
                <w:szCs w:val="24"/>
              </w:rPr>
              <w:t>(NTT DoCoMo):</w:t>
            </w:r>
          </w:p>
          <w:p w14:paraId="0A4E2688" w14:textId="77777777" w:rsidR="00FB1C25" w:rsidRDefault="00FB1C25" w:rsidP="00FB1C25">
            <w:pPr>
              <w:pStyle w:val="ListParagraph"/>
              <w:widowControl/>
              <w:numPr>
                <w:ilvl w:val="2"/>
                <w:numId w:val="8"/>
              </w:numPr>
              <w:autoSpaceDN w:val="0"/>
              <w:spacing w:after="120" w:line="256" w:lineRule="auto"/>
              <w:ind w:firstLineChars="0"/>
              <w:jc w:val="left"/>
              <w:rPr>
                <w:rFonts w:eastAsia="SimSun"/>
                <w:szCs w:val="24"/>
              </w:rPr>
            </w:pPr>
            <w:r>
              <w:rPr>
                <w:rFonts w:eastAsia="SimSun"/>
                <w:szCs w:val="24"/>
              </w:rPr>
              <w:t>15KHz SCS: 972Hz</w:t>
            </w:r>
          </w:p>
          <w:p w14:paraId="7328DFBB" w14:textId="77777777" w:rsidR="00FB1C25" w:rsidRDefault="00FB1C25" w:rsidP="00FB1C25">
            <w:pPr>
              <w:pStyle w:val="ListParagraph"/>
              <w:widowControl/>
              <w:numPr>
                <w:ilvl w:val="2"/>
                <w:numId w:val="8"/>
              </w:numPr>
              <w:autoSpaceDN w:val="0"/>
              <w:spacing w:after="120" w:line="256" w:lineRule="auto"/>
              <w:ind w:firstLineChars="0"/>
              <w:jc w:val="left"/>
              <w:rPr>
                <w:rFonts w:eastAsia="SimSun"/>
                <w:szCs w:val="24"/>
              </w:rPr>
            </w:pPr>
            <w:r>
              <w:rPr>
                <w:rFonts w:eastAsia="SimSun"/>
                <w:szCs w:val="24"/>
              </w:rPr>
              <w:t>30KHz SCS: 1667Hz</w:t>
            </w:r>
          </w:p>
          <w:p w14:paraId="021C0F36" w14:textId="4A7C8D93" w:rsidR="00FB1C25" w:rsidRDefault="00FB1C25" w:rsidP="00FB1C25">
            <w:pPr>
              <w:pStyle w:val="ListParagraph"/>
              <w:widowControl/>
              <w:numPr>
                <w:ilvl w:val="1"/>
                <w:numId w:val="8"/>
              </w:numPr>
              <w:autoSpaceDN w:val="0"/>
              <w:spacing w:after="120"/>
              <w:ind w:left="1440" w:firstLineChars="0"/>
              <w:jc w:val="left"/>
              <w:rPr>
                <w:rFonts w:eastAsia="SimSun"/>
                <w:szCs w:val="24"/>
              </w:rPr>
            </w:pPr>
            <w:r>
              <w:rPr>
                <w:rFonts w:eastAsia="SimSun"/>
                <w:szCs w:val="24"/>
              </w:rPr>
              <w:t xml:space="preserve">Option 2 </w:t>
            </w:r>
            <w:r>
              <w:rPr>
                <w:szCs w:val="24"/>
              </w:rPr>
              <w:t>(Samsung, Intel, Huawei):</w:t>
            </w:r>
          </w:p>
          <w:p w14:paraId="09802AEA" w14:textId="77777777" w:rsidR="00FB1C25" w:rsidRDefault="00FB1C25" w:rsidP="00FB1C25">
            <w:pPr>
              <w:pStyle w:val="ListParagraph"/>
              <w:widowControl/>
              <w:numPr>
                <w:ilvl w:val="2"/>
                <w:numId w:val="8"/>
              </w:numPr>
              <w:autoSpaceDN w:val="0"/>
              <w:spacing w:after="120" w:line="256" w:lineRule="auto"/>
              <w:ind w:firstLineChars="0"/>
              <w:jc w:val="left"/>
              <w:rPr>
                <w:rFonts w:eastAsia="SimSun"/>
                <w:szCs w:val="24"/>
              </w:rPr>
            </w:pPr>
            <w:r>
              <w:rPr>
                <w:rFonts w:eastAsia="SimSun"/>
                <w:szCs w:val="24"/>
              </w:rPr>
              <w:t>15KHz SCS: 870Hz</w:t>
            </w:r>
          </w:p>
          <w:p w14:paraId="1456D56C" w14:textId="5087788E" w:rsidR="00FB1C25" w:rsidRPr="00FB1C25" w:rsidRDefault="00FB1C25" w:rsidP="00FB1C25">
            <w:pPr>
              <w:pStyle w:val="ListParagraph"/>
              <w:widowControl/>
              <w:numPr>
                <w:ilvl w:val="2"/>
                <w:numId w:val="8"/>
              </w:numPr>
              <w:autoSpaceDN w:val="0"/>
              <w:spacing w:after="120" w:line="256" w:lineRule="auto"/>
              <w:ind w:firstLineChars="0"/>
              <w:jc w:val="left"/>
              <w:rPr>
                <w:rFonts w:eastAsia="SimSun"/>
                <w:szCs w:val="24"/>
              </w:rPr>
            </w:pPr>
            <w:r>
              <w:rPr>
                <w:rFonts w:eastAsia="SimSun"/>
                <w:szCs w:val="24"/>
              </w:rPr>
              <w:t>30KHz SCS: 1667Hz</w:t>
            </w:r>
          </w:p>
        </w:tc>
      </w:tr>
    </w:tbl>
    <w:p w14:paraId="0A90AC60" w14:textId="3085E02E" w:rsidR="00FB1C25" w:rsidRDefault="00FB1C25" w:rsidP="00170959"/>
    <w:p w14:paraId="680A7564" w14:textId="06435441" w:rsidR="00FB1C25" w:rsidRDefault="00614F14">
      <w:r>
        <w:t xml:space="preserve">We prefer to reuse the Rel-16 HST-SFN </w:t>
      </w:r>
      <w:r w:rsidR="00A16CDF">
        <w:t xml:space="preserve">JT </w:t>
      </w:r>
      <w:r>
        <w:t>test setup to verify the performance improvement of Scheme A compared with Rel-16 assumption. We therefore pr</w:t>
      </w:r>
      <w:r w:rsidR="00A16CDF">
        <w:t xml:space="preserve">opose to set 870Hz for SCS=15kHz and 1660Hz for SCS=30kHz. </w:t>
      </w:r>
    </w:p>
    <w:p w14:paraId="78E9F27A" w14:textId="77DC8D84" w:rsidR="00B60607" w:rsidRPr="009F1BB7" w:rsidRDefault="00B60607" w:rsidP="00B60607">
      <w:pPr>
        <w:rPr>
          <w:b/>
          <w:bCs/>
          <w:i/>
          <w:iCs/>
        </w:rPr>
      </w:pPr>
      <w:r w:rsidRPr="009F1BB7">
        <w:rPr>
          <w:b/>
          <w:bCs/>
          <w:i/>
          <w:iCs/>
        </w:rPr>
        <w:lastRenderedPageBreak/>
        <w:t>Proposal</w:t>
      </w:r>
      <w:r w:rsidR="005B7FAD">
        <w:rPr>
          <w:b/>
          <w:bCs/>
          <w:i/>
          <w:iCs/>
        </w:rPr>
        <w:t xml:space="preserve"> 4:</w:t>
      </w:r>
      <w:r w:rsidR="00A16CDF" w:rsidRPr="00A16CDF">
        <w:t xml:space="preserve"> </w:t>
      </w:r>
      <w:r w:rsidR="00A16CDF">
        <w:rPr>
          <w:b/>
          <w:bCs/>
          <w:i/>
          <w:iCs/>
        </w:rPr>
        <w:t>For PDSCH demodulation requirements with HST-SFN Scheme A, s</w:t>
      </w:r>
      <w:r w:rsidR="00A16CDF" w:rsidRPr="00A16CDF">
        <w:rPr>
          <w:b/>
          <w:bCs/>
          <w:i/>
          <w:iCs/>
        </w:rPr>
        <w:t>et 870Hz for SCS=15kHz and 1660Hz for SCS=30kHz</w:t>
      </w:r>
      <w:r w:rsidR="00A16CDF">
        <w:rPr>
          <w:b/>
          <w:bCs/>
          <w:i/>
          <w:iCs/>
        </w:rPr>
        <w:t>.</w:t>
      </w:r>
    </w:p>
    <w:p w14:paraId="13F468B9" w14:textId="467CFF1E" w:rsidR="00FB1C25" w:rsidRPr="00FB1C25" w:rsidRDefault="00FB1C25" w:rsidP="00170959">
      <w:pPr>
        <w:rPr>
          <w:b/>
          <w:bCs/>
          <w:u w:val="single"/>
        </w:rPr>
      </w:pPr>
      <w:r w:rsidRPr="00FB1C25">
        <w:rPr>
          <w:b/>
          <w:bCs/>
          <w:u w:val="single"/>
        </w:rPr>
        <w:t>MCS and Rank</w:t>
      </w:r>
    </w:p>
    <w:p w14:paraId="4453E961" w14:textId="74466B18" w:rsidR="00FB1C25" w:rsidRDefault="00FB1C25" w:rsidP="00170959">
      <w:r>
        <w:t>Candidate options:</w:t>
      </w:r>
    </w:p>
    <w:tbl>
      <w:tblPr>
        <w:tblStyle w:val="TableGrid"/>
        <w:tblW w:w="0" w:type="auto"/>
        <w:tblLook w:val="04A0" w:firstRow="1" w:lastRow="0" w:firstColumn="1" w:lastColumn="0" w:noHBand="0" w:noVBand="1"/>
      </w:tblPr>
      <w:tblGrid>
        <w:gridCol w:w="9350"/>
      </w:tblGrid>
      <w:tr w:rsidR="00FB1C25" w14:paraId="2AD5F598" w14:textId="77777777" w:rsidTr="00FB1C25">
        <w:tc>
          <w:tcPr>
            <w:tcW w:w="9350" w:type="dxa"/>
          </w:tcPr>
          <w:p w14:paraId="08DBB6C9" w14:textId="77777777" w:rsidR="00FB1C25" w:rsidRDefault="00FB1C25" w:rsidP="00FB1C25">
            <w:pPr>
              <w:pStyle w:val="ListParagraph"/>
              <w:widowControl/>
              <w:numPr>
                <w:ilvl w:val="0"/>
                <w:numId w:val="8"/>
              </w:numPr>
              <w:autoSpaceDN w:val="0"/>
              <w:spacing w:after="120"/>
              <w:ind w:left="720" w:firstLineChars="0"/>
              <w:jc w:val="left"/>
              <w:rPr>
                <w:rFonts w:eastAsia="SimSun"/>
                <w:szCs w:val="24"/>
              </w:rPr>
            </w:pPr>
            <w:r>
              <w:rPr>
                <w:rFonts w:eastAsia="SimSun"/>
                <w:szCs w:val="24"/>
              </w:rPr>
              <w:t>Proposals</w:t>
            </w:r>
          </w:p>
          <w:p w14:paraId="6FFFEB23" w14:textId="77777777" w:rsidR="00FB1C25" w:rsidRDefault="00FB1C25" w:rsidP="00FB1C25">
            <w:pPr>
              <w:pStyle w:val="ListParagraph"/>
              <w:widowControl/>
              <w:numPr>
                <w:ilvl w:val="1"/>
                <w:numId w:val="8"/>
              </w:numPr>
              <w:autoSpaceDN w:val="0"/>
              <w:spacing w:after="120"/>
              <w:ind w:left="1440" w:firstLineChars="0"/>
              <w:jc w:val="left"/>
              <w:rPr>
                <w:rFonts w:eastAsia="SimSun"/>
                <w:szCs w:val="24"/>
              </w:rPr>
            </w:pPr>
            <w:r>
              <w:rPr>
                <w:rFonts w:eastAsia="SimSun"/>
                <w:szCs w:val="24"/>
              </w:rPr>
              <w:t xml:space="preserve">Option 1 (Intel): </w:t>
            </w:r>
          </w:p>
          <w:p w14:paraId="47EC830E" w14:textId="77777777" w:rsidR="00FB1C25" w:rsidRDefault="00FB1C25" w:rsidP="00FB1C25">
            <w:pPr>
              <w:pStyle w:val="ListParagraph"/>
              <w:widowControl/>
              <w:numPr>
                <w:ilvl w:val="2"/>
                <w:numId w:val="8"/>
              </w:numPr>
              <w:autoSpaceDN w:val="0"/>
              <w:spacing w:after="120" w:line="256" w:lineRule="auto"/>
              <w:ind w:firstLineChars="0"/>
              <w:jc w:val="left"/>
              <w:rPr>
                <w:rFonts w:eastAsia="SimSun"/>
                <w:szCs w:val="24"/>
              </w:rPr>
            </w:pPr>
            <w:r>
              <w:rPr>
                <w:rFonts w:eastAsia="SimSun"/>
                <w:szCs w:val="24"/>
              </w:rPr>
              <w:t>MCS 13, MCS17 with Rank 2 from MCS Table 1</w:t>
            </w:r>
          </w:p>
          <w:p w14:paraId="576C9084" w14:textId="77777777" w:rsidR="00FB1C25" w:rsidRDefault="00FB1C25" w:rsidP="00FB1C25">
            <w:pPr>
              <w:pStyle w:val="ListParagraph"/>
              <w:widowControl/>
              <w:numPr>
                <w:ilvl w:val="1"/>
                <w:numId w:val="8"/>
              </w:numPr>
              <w:autoSpaceDN w:val="0"/>
              <w:spacing w:after="120"/>
              <w:ind w:left="1440" w:firstLineChars="0"/>
              <w:jc w:val="left"/>
              <w:rPr>
                <w:rFonts w:eastAsia="SimSun"/>
                <w:szCs w:val="24"/>
              </w:rPr>
            </w:pPr>
            <w:r>
              <w:rPr>
                <w:rFonts w:eastAsia="SimSun"/>
                <w:szCs w:val="24"/>
              </w:rPr>
              <w:t xml:space="preserve">Option 2 (Huawei, Samsung): </w:t>
            </w:r>
          </w:p>
          <w:p w14:paraId="1F26B40C" w14:textId="6905270F" w:rsidR="00FB1C25" w:rsidRPr="00FB1C25" w:rsidRDefault="00FB1C25" w:rsidP="00FB1C25">
            <w:pPr>
              <w:pStyle w:val="ListParagraph"/>
              <w:widowControl/>
              <w:numPr>
                <w:ilvl w:val="2"/>
                <w:numId w:val="8"/>
              </w:numPr>
              <w:autoSpaceDN w:val="0"/>
              <w:spacing w:after="120" w:line="256" w:lineRule="auto"/>
              <w:ind w:firstLineChars="0"/>
              <w:jc w:val="left"/>
              <w:rPr>
                <w:rFonts w:eastAsia="SimSun"/>
                <w:szCs w:val="24"/>
              </w:rPr>
            </w:pPr>
            <w:r>
              <w:rPr>
                <w:rFonts w:eastAsia="SimSun"/>
                <w:szCs w:val="24"/>
              </w:rPr>
              <w:t>MCS 17 with Rank 2 from MCS Table 1</w:t>
            </w:r>
          </w:p>
        </w:tc>
      </w:tr>
    </w:tbl>
    <w:p w14:paraId="4C877BE4" w14:textId="632DE641" w:rsidR="00FB1C25" w:rsidRDefault="00FB1C25" w:rsidP="00170959"/>
    <w:p w14:paraId="5962DD60" w14:textId="711ADC38" w:rsidR="00FB1C25" w:rsidRDefault="00A16CDF" w:rsidP="00170959">
      <w:r>
        <w:t>Same as the maximum Doppler shift, our preference is to reuse the same test setup as Rel-16 HST-SFN JT. Therefore</w:t>
      </w:r>
      <w:r w:rsidR="00861F05">
        <w:t>,</w:t>
      </w:r>
      <w:r>
        <w:t xml:space="preserve"> we prefer to configure MCS13 rank 2 because it still requires the advanced receiver for HST-SFN joint transmission. </w:t>
      </w:r>
    </w:p>
    <w:p w14:paraId="6C1B1B46" w14:textId="4ED228B8" w:rsidR="00B60607" w:rsidRPr="00B60607" w:rsidRDefault="00B60607" w:rsidP="00170959">
      <w:pPr>
        <w:rPr>
          <w:b/>
          <w:bCs/>
          <w:i/>
          <w:iCs/>
        </w:rPr>
      </w:pPr>
      <w:r w:rsidRPr="009F1BB7">
        <w:rPr>
          <w:b/>
          <w:bCs/>
          <w:i/>
          <w:iCs/>
        </w:rPr>
        <w:t>Proposal</w:t>
      </w:r>
      <w:r w:rsidR="005B7FAD">
        <w:rPr>
          <w:b/>
          <w:bCs/>
          <w:i/>
          <w:iCs/>
        </w:rPr>
        <w:t xml:space="preserve"> 5:</w:t>
      </w:r>
      <w:r w:rsidR="00A16CDF">
        <w:rPr>
          <w:b/>
          <w:bCs/>
          <w:i/>
          <w:iCs/>
        </w:rPr>
        <w:t xml:space="preserve"> For PDSCH demodulation requirements with HST-SFN Scheme A, set MCS13 Rank 2. </w:t>
      </w:r>
    </w:p>
    <w:p w14:paraId="3CA7DB49" w14:textId="246F5F66" w:rsidR="00FB1C25" w:rsidRPr="00FB1C25" w:rsidRDefault="00FB1C25" w:rsidP="00170959">
      <w:pPr>
        <w:rPr>
          <w:b/>
          <w:bCs/>
          <w:u w:val="single"/>
        </w:rPr>
      </w:pPr>
      <w:r w:rsidRPr="00FB1C25">
        <w:rPr>
          <w:b/>
          <w:bCs/>
          <w:u w:val="single"/>
        </w:rPr>
        <w:t>Channel Model</w:t>
      </w:r>
    </w:p>
    <w:p w14:paraId="5FAB9110" w14:textId="40D38DF5" w:rsidR="00FB1C25" w:rsidRDefault="00FB1C25" w:rsidP="00170959">
      <w:r>
        <w:t>Candidate options:</w:t>
      </w:r>
    </w:p>
    <w:tbl>
      <w:tblPr>
        <w:tblStyle w:val="TableGrid"/>
        <w:tblW w:w="0" w:type="auto"/>
        <w:tblLook w:val="04A0" w:firstRow="1" w:lastRow="0" w:firstColumn="1" w:lastColumn="0" w:noHBand="0" w:noVBand="1"/>
      </w:tblPr>
      <w:tblGrid>
        <w:gridCol w:w="9350"/>
      </w:tblGrid>
      <w:tr w:rsidR="00FB1C25" w14:paraId="1DBC09A0" w14:textId="77777777" w:rsidTr="00FB1C25">
        <w:tc>
          <w:tcPr>
            <w:tcW w:w="9350" w:type="dxa"/>
          </w:tcPr>
          <w:p w14:paraId="6B9D8A72" w14:textId="77777777" w:rsidR="00FB1C25" w:rsidRDefault="00FB1C25" w:rsidP="00FB1C25">
            <w:pPr>
              <w:pStyle w:val="ListParagraph"/>
              <w:widowControl/>
              <w:numPr>
                <w:ilvl w:val="0"/>
                <w:numId w:val="8"/>
              </w:numPr>
              <w:autoSpaceDN w:val="0"/>
              <w:spacing w:after="120"/>
              <w:ind w:left="720" w:firstLineChars="0"/>
              <w:jc w:val="left"/>
              <w:rPr>
                <w:rFonts w:eastAsia="SimSun"/>
                <w:szCs w:val="24"/>
              </w:rPr>
            </w:pPr>
            <w:r>
              <w:rPr>
                <w:rFonts w:eastAsia="SimSun"/>
                <w:szCs w:val="24"/>
              </w:rPr>
              <w:t>Proposals</w:t>
            </w:r>
          </w:p>
          <w:p w14:paraId="15D51FDE" w14:textId="77777777" w:rsidR="00FB1C25" w:rsidRDefault="00FB1C25" w:rsidP="00FB1C25">
            <w:pPr>
              <w:pStyle w:val="ListParagraph"/>
              <w:widowControl/>
              <w:numPr>
                <w:ilvl w:val="1"/>
                <w:numId w:val="8"/>
              </w:numPr>
              <w:autoSpaceDN w:val="0"/>
              <w:spacing w:after="120"/>
              <w:ind w:left="1440" w:firstLineChars="0"/>
              <w:jc w:val="left"/>
              <w:rPr>
                <w:rFonts w:eastAsia="SimSun"/>
                <w:szCs w:val="24"/>
              </w:rPr>
            </w:pPr>
            <w:r>
              <w:rPr>
                <w:rFonts w:eastAsia="SimSun"/>
                <w:szCs w:val="24"/>
              </w:rPr>
              <w:t xml:space="preserve">Option 1 (Samsung): </w:t>
            </w:r>
          </w:p>
          <w:p w14:paraId="2C344338" w14:textId="77777777" w:rsidR="00FB1C25" w:rsidRDefault="00FB1C25" w:rsidP="00FB1C25">
            <w:pPr>
              <w:pStyle w:val="ListParagraph"/>
              <w:widowControl/>
              <w:numPr>
                <w:ilvl w:val="2"/>
                <w:numId w:val="8"/>
              </w:numPr>
              <w:autoSpaceDN w:val="0"/>
              <w:spacing w:after="120" w:line="256" w:lineRule="auto"/>
              <w:ind w:firstLineChars="0"/>
              <w:jc w:val="left"/>
              <w:rPr>
                <w:rFonts w:eastAsia="SimSun"/>
                <w:szCs w:val="24"/>
              </w:rPr>
            </w:pPr>
            <w:r>
              <w:rPr>
                <w:rFonts w:eastAsia="SimSun"/>
                <w:szCs w:val="24"/>
              </w:rPr>
              <w:t>HST SFN channel model specified in B.3.2 of TS 38.101-4 reused as baseline</w:t>
            </w:r>
          </w:p>
          <w:p w14:paraId="6C037E54" w14:textId="77777777" w:rsidR="00FB1C25" w:rsidRDefault="00FB1C25" w:rsidP="00FB1C25">
            <w:pPr>
              <w:pStyle w:val="ListParagraph"/>
              <w:widowControl/>
              <w:numPr>
                <w:ilvl w:val="2"/>
                <w:numId w:val="8"/>
              </w:numPr>
              <w:autoSpaceDN w:val="0"/>
              <w:spacing w:after="120" w:line="256" w:lineRule="auto"/>
              <w:ind w:firstLineChars="0"/>
              <w:jc w:val="left"/>
              <w:rPr>
                <w:rFonts w:eastAsia="SimSun"/>
                <w:szCs w:val="24"/>
              </w:rPr>
            </w:pPr>
            <w:r>
              <w:rPr>
                <w:rFonts w:eastAsia="SimSun"/>
                <w:szCs w:val="24"/>
              </w:rPr>
              <w:t>MCS 13, MCS17 with Rank 2 from MCS Table 1</w:t>
            </w:r>
          </w:p>
          <w:p w14:paraId="5D124530" w14:textId="77777777" w:rsidR="00FB1C25" w:rsidRDefault="00FB1C25" w:rsidP="00FB1C25">
            <w:pPr>
              <w:pStyle w:val="ListParagraph"/>
              <w:widowControl/>
              <w:numPr>
                <w:ilvl w:val="1"/>
                <w:numId w:val="8"/>
              </w:numPr>
              <w:autoSpaceDN w:val="0"/>
              <w:spacing w:after="120"/>
              <w:ind w:left="1440" w:firstLineChars="0"/>
              <w:jc w:val="left"/>
              <w:rPr>
                <w:rFonts w:eastAsia="SimSun"/>
                <w:szCs w:val="24"/>
              </w:rPr>
            </w:pPr>
            <w:r>
              <w:rPr>
                <w:rFonts w:eastAsia="SimSun"/>
                <w:szCs w:val="24"/>
              </w:rPr>
              <w:t xml:space="preserve">Option 2 (Huawei, Ericsson): </w:t>
            </w:r>
          </w:p>
          <w:p w14:paraId="20F53933" w14:textId="77777777" w:rsidR="00FB1C25" w:rsidRDefault="00FB1C25" w:rsidP="00FB1C25">
            <w:pPr>
              <w:pStyle w:val="ListParagraph"/>
              <w:widowControl/>
              <w:numPr>
                <w:ilvl w:val="2"/>
                <w:numId w:val="8"/>
              </w:numPr>
              <w:autoSpaceDN w:val="0"/>
              <w:spacing w:after="120" w:line="256" w:lineRule="auto"/>
              <w:ind w:firstLineChars="0"/>
              <w:jc w:val="left"/>
              <w:rPr>
                <w:rFonts w:eastAsia="SimSun"/>
                <w:szCs w:val="24"/>
              </w:rPr>
            </w:pPr>
            <w:r>
              <w:rPr>
                <w:rFonts w:eastAsia="SimSun"/>
                <w:szCs w:val="24"/>
              </w:rPr>
              <w:t>Reusing the existing Rel-16 HST-SFN channel model (Ds=700m, Dmin=150m) with removing the two furthest paths corresponding to the two furthest TRP</w:t>
            </w:r>
          </w:p>
          <w:p w14:paraId="7AA02F8B" w14:textId="77777777" w:rsidR="00FB1C25" w:rsidRDefault="00FB1C25" w:rsidP="00FB1C25">
            <w:pPr>
              <w:pStyle w:val="ListParagraph"/>
              <w:widowControl/>
              <w:numPr>
                <w:ilvl w:val="1"/>
                <w:numId w:val="8"/>
              </w:numPr>
              <w:autoSpaceDN w:val="0"/>
              <w:spacing w:after="120"/>
              <w:ind w:left="1440" w:firstLineChars="0"/>
              <w:jc w:val="left"/>
              <w:rPr>
                <w:rFonts w:eastAsia="SimSun"/>
                <w:szCs w:val="24"/>
              </w:rPr>
            </w:pPr>
            <w:r>
              <w:rPr>
                <w:rFonts w:eastAsia="SimSun"/>
                <w:szCs w:val="24"/>
              </w:rPr>
              <w:t xml:space="preserve">Option 3 (Apple): </w:t>
            </w:r>
          </w:p>
          <w:p w14:paraId="20880888" w14:textId="757E7FAE" w:rsidR="00FB1C25" w:rsidRPr="00FB1C25" w:rsidRDefault="00FB1C25" w:rsidP="00FB1C25">
            <w:pPr>
              <w:pStyle w:val="ListParagraph"/>
              <w:widowControl/>
              <w:numPr>
                <w:ilvl w:val="2"/>
                <w:numId w:val="8"/>
              </w:numPr>
              <w:autoSpaceDN w:val="0"/>
              <w:spacing w:after="120" w:line="256" w:lineRule="auto"/>
              <w:ind w:firstLineChars="0"/>
              <w:jc w:val="left"/>
              <w:rPr>
                <w:rFonts w:eastAsia="SimSun"/>
                <w:szCs w:val="24"/>
              </w:rPr>
            </w:pPr>
            <w:r>
              <w:rPr>
                <w:rFonts w:eastAsia="SimSun"/>
                <w:szCs w:val="24"/>
              </w:rPr>
              <w:t xml:space="preserve">Other options are not precluded </w:t>
            </w:r>
          </w:p>
        </w:tc>
      </w:tr>
    </w:tbl>
    <w:p w14:paraId="0EF9C0EE" w14:textId="2E74DD1C" w:rsidR="00FB1C25" w:rsidRDefault="00FB1C25" w:rsidP="00170959"/>
    <w:p w14:paraId="54534BDE" w14:textId="62016033" w:rsidR="00AA52E0" w:rsidRDefault="00AA52E0" w:rsidP="00170959">
      <w:r>
        <w:t xml:space="preserve">For HST-SFN Scheme A, gNB can configure different TRS per TRP, where RAN1 assumed two TRPs. On the other hand, HST-SFN channel model specified in TS38.101 B.3.2 models the joint transmission from 4 RRHs. We therefore propose to reuse TS38.101-4 B.3.2 but the number of RRHs are limited to 2, to reuse the existing channel model as much as possible and to align with RAN1 assumption.  </w:t>
      </w:r>
    </w:p>
    <w:p w14:paraId="4D352FA0" w14:textId="2465D14A" w:rsidR="00FB1C25" w:rsidRPr="00B60607" w:rsidRDefault="00B60607" w:rsidP="00170959">
      <w:pPr>
        <w:rPr>
          <w:b/>
          <w:bCs/>
          <w:i/>
          <w:iCs/>
        </w:rPr>
      </w:pPr>
      <w:r w:rsidRPr="009F1BB7">
        <w:rPr>
          <w:b/>
          <w:bCs/>
          <w:i/>
          <w:iCs/>
        </w:rPr>
        <w:t>Proposal</w:t>
      </w:r>
      <w:r w:rsidR="005B7FAD">
        <w:rPr>
          <w:b/>
          <w:bCs/>
          <w:i/>
          <w:iCs/>
        </w:rPr>
        <w:t xml:space="preserve"> 6</w:t>
      </w:r>
      <w:r w:rsidR="00AA52E0">
        <w:rPr>
          <w:b/>
          <w:bCs/>
          <w:i/>
          <w:iCs/>
        </w:rPr>
        <w:t>: For HST-SFN Scheme A, r</w:t>
      </w:r>
      <w:r w:rsidR="00AA52E0" w:rsidRPr="00AA52E0">
        <w:rPr>
          <w:b/>
          <w:bCs/>
          <w:i/>
          <w:iCs/>
        </w:rPr>
        <w:t>eusing the existing Rel-16 HST-SFN channel model (Ds=700m, Dmin=150m</w:t>
      </w:r>
      <w:r w:rsidR="00AA52E0">
        <w:rPr>
          <w:b/>
          <w:bCs/>
          <w:i/>
          <w:iCs/>
        </w:rPr>
        <w:t>, v=500km/h</w:t>
      </w:r>
      <w:r w:rsidR="00AA52E0" w:rsidRPr="00AA52E0">
        <w:rPr>
          <w:b/>
          <w:bCs/>
          <w:i/>
          <w:iCs/>
        </w:rPr>
        <w:t>) with removing the two furthest paths corresponding to the two furthest TRP</w:t>
      </w:r>
      <w:r w:rsidR="00AA52E0">
        <w:rPr>
          <w:b/>
          <w:bCs/>
          <w:i/>
          <w:iCs/>
        </w:rPr>
        <w:t>.</w:t>
      </w:r>
    </w:p>
    <w:p w14:paraId="43AFD0E3" w14:textId="4323FC14" w:rsidR="009F1BB7" w:rsidRDefault="009F1BB7" w:rsidP="00170959">
      <w:r>
        <w:lastRenderedPageBreak/>
        <w:t>Except above parameters, it is also important to confirm the understanding that the HST-SFN scheme A needs HST</w:t>
      </w:r>
      <w:r>
        <w:rPr>
          <w:rFonts w:hint="eastAsia"/>
        </w:rPr>
        <w:t>-SFN</w:t>
      </w:r>
      <w:r>
        <w:t xml:space="preserve"> advanced receiver. </w:t>
      </w:r>
    </w:p>
    <w:p w14:paraId="422F3B0A" w14:textId="760813CA" w:rsidR="007B3841" w:rsidRDefault="009F1BB7" w:rsidP="007B3841">
      <w:pPr>
        <w:rPr>
          <w:b/>
          <w:bCs/>
          <w:i/>
          <w:iCs/>
        </w:rPr>
      </w:pPr>
      <w:r w:rsidRPr="009F1BB7">
        <w:rPr>
          <w:b/>
          <w:bCs/>
          <w:i/>
          <w:iCs/>
        </w:rPr>
        <w:t>Proposal</w:t>
      </w:r>
      <w:r w:rsidR="005B7FAD">
        <w:rPr>
          <w:b/>
          <w:bCs/>
          <w:i/>
          <w:iCs/>
        </w:rPr>
        <w:t xml:space="preserve"> 7: Confirm the assumption that the HST-SFN advanced receiver is the baseline receiver for defining scheme A requirement.</w:t>
      </w:r>
    </w:p>
    <w:p w14:paraId="2EEC35CD" w14:textId="0D558D74" w:rsidR="009E5993" w:rsidRDefault="009E5993" w:rsidP="007B3841">
      <w:pPr>
        <w:rPr>
          <w:b/>
          <w:bCs/>
          <w:u w:val="single"/>
        </w:rPr>
      </w:pPr>
      <w:r w:rsidRPr="00861F05">
        <w:rPr>
          <w:b/>
          <w:bCs/>
          <w:u w:val="single"/>
        </w:rPr>
        <w:t>Required UE capability</w:t>
      </w:r>
    </w:p>
    <w:p w14:paraId="26205E6E" w14:textId="670691E7" w:rsidR="009E5993" w:rsidRDefault="009E5993" w:rsidP="007B3841">
      <w:r>
        <w:t>RAN4 defined a UE capability to support HST-SFN advanced receiver for single carrier in Rel-16 and CA in Rel-17. On the other hand, RAN1 will define a new UE capability for HST-SFN Scheme A like ‘</w:t>
      </w:r>
      <w:r w:rsidRPr="009E5993">
        <w:t>SFN scheme A (scheme 1)</w:t>
      </w:r>
      <w:r>
        <w:t xml:space="preserve">’. This means RAN4 does not need to define new UE capability for HST-SFN scheme A. </w:t>
      </w:r>
    </w:p>
    <w:p w14:paraId="021845BB" w14:textId="15111008" w:rsidR="009E5993" w:rsidRPr="009E5993" w:rsidRDefault="009E5993" w:rsidP="007B3841">
      <w:pPr>
        <w:rPr>
          <w:b/>
          <w:bCs/>
          <w:i/>
          <w:iCs/>
        </w:rPr>
      </w:pPr>
      <w:r w:rsidRPr="00861F05">
        <w:rPr>
          <w:b/>
          <w:bCs/>
          <w:i/>
          <w:iCs/>
        </w:rPr>
        <w:t xml:space="preserve">Proposal </w:t>
      </w:r>
      <w:r w:rsidR="00581CA3">
        <w:rPr>
          <w:b/>
          <w:bCs/>
          <w:i/>
          <w:iCs/>
        </w:rPr>
        <w:t>8</w:t>
      </w:r>
      <w:r w:rsidRPr="00861F05">
        <w:rPr>
          <w:b/>
          <w:bCs/>
          <w:i/>
          <w:iCs/>
        </w:rPr>
        <w:t xml:space="preserve">: The PDSCH demodulation requirements for HST-SFN Scheme A is applicable for UE capable of ‘SFN Scheme A’. </w:t>
      </w:r>
    </w:p>
    <w:p w14:paraId="28F8D13D" w14:textId="77777777" w:rsidR="007B3841" w:rsidRPr="0092180D" w:rsidRDefault="007B3841" w:rsidP="007B3841">
      <w:pPr>
        <w:pStyle w:val="Heading1"/>
        <w:jc w:val="both"/>
        <w:rPr>
          <w:lang w:val="en-US"/>
        </w:rPr>
      </w:pPr>
      <w:r>
        <w:rPr>
          <w:lang w:val="en-US"/>
        </w:rPr>
        <w:t>3</w:t>
      </w:r>
      <w:r w:rsidRPr="0092180D">
        <w:rPr>
          <w:lang w:val="en-US"/>
        </w:rPr>
        <w:tab/>
        <w:t>Summary</w:t>
      </w:r>
    </w:p>
    <w:p w14:paraId="6C7FEC7F" w14:textId="51F75C5D" w:rsidR="007B3841" w:rsidRDefault="00581CA3" w:rsidP="007B3841">
      <w:r>
        <w:t>In summary, we shared our views on left open issues for HST-SFN scenario for multi-TRP scheme. Here, we summarize our proposals:</w:t>
      </w:r>
    </w:p>
    <w:p w14:paraId="79DB6769" w14:textId="73D20FBD" w:rsidR="00581CA3" w:rsidRDefault="00581CA3" w:rsidP="00581CA3">
      <w:pPr>
        <w:rPr>
          <w:rFonts w:cstheme="minorHAnsi"/>
          <w:b/>
          <w:bCs/>
          <w:i/>
          <w:iCs/>
        </w:rPr>
      </w:pPr>
      <w:r w:rsidRPr="00581CA3">
        <w:rPr>
          <w:rFonts w:cstheme="minorHAnsi"/>
          <w:b/>
          <w:bCs/>
          <w:i/>
          <w:iCs/>
        </w:rPr>
        <w:t>Proposal 1: Option 2: Introduce only PDSCH requirements for SFN scheme A.</w:t>
      </w:r>
    </w:p>
    <w:p w14:paraId="5CB2B47A" w14:textId="32847BC4" w:rsidR="00581CA3" w:rsidRDefault="00581CA3" w:rsidP="00581CA3">
      <w:pPr>
        <w:rPr>
          <w:rFonts w:cstheme="minorHAnsi"/>
          <w:b/>
          <w:bCs/>
          <w:i/>
          <w:iCs/>
        </w:rPr>
      </w:pPr>
      <w:r w:rsidRPr="00581CA3">
        <w:rPr>
          <w:rFonts w:cstheme="minorHAnsi"/>
          <w:b/>
          <w:bCs/>
          <w:i/>
          <w:iCs/>
        </w:rPr>
        <w:t>Proposal 2: Option 2: Do not define PDSCH CA requirements for HST-SFN scenario.</w:t>
      </w:r>
    </w:p>
    <w:p w14:paraId="3B2F1E7E" w14:textId="70FB4D51" w:rsidR="00581CA3" w:rsidRPr="00581CA3" w:rsidRDefault="00581CA3" w:rsidP="00581CA3">
      <w:pPr>
        <w:rPr>
          <w:b/>
          <w:bCs/>
          <w:i/>
          <w:iCs/>
        </w:rPr>
      </w:pPr>
      <w:r w:rsidRPr="00623D9C">
        <w:rPr>
          <w:b/>
          <w:bCs/>
          <w:i/>
          <w:iCs/>
        </w:rPr>
        <w:t xml:space="preserve">Proposal 3: If the PDCCH requirement for non-HST SFN scenario is excluded then consider the necessity of introducing PDCCH requirement for HST-SFN scenario. </w:t>
      </w:r>
    </w:p>
    <w:p w14:paraId="1A16EE03" w14:textId="6E8AF51F" w:rsidR="00581CA3" w:rsidRPr="00581CA3" w:rsidRDefault="00581CA3" w:rsidP="00581CA3">
      <w:pPr>
        <w:rPr>
          <w:b/>
          <w:bCs/>
          <w:i/>
          <w:iCs/>
        </w:rPr>
      </w:pPr>
      <w:r w:rsidRPr="009F1BB7">
        <w:rPr>
          <w:b/>
          <w:bCs/>
          <w:i/>
          <w:iCs/>
        </w:rPr>
        <w:t>Proposal</w:t>
      </w:r>
      <w:r>
        <w:rPr>
          <w:b/>
          <w:bCs/>
          <w:i/>
          <w:iCs/>
        </w:rPr>
        <w:t xml:space="preserve"> 4:</w:t>
      </w:r>
      <w:r w:rsidRPr="00A16CDF">
        <w:t xml:space="preserve"> </w:t>
      </w:r>
      <w:r>
        <w:rPr>
          <w:b/>
          <w:bCs/>
          <w:i/>
          <w:iCs/>
        </w:rPr>
        <w:t>For PDSCH demodulation requirements with HST-SFN Scheme A, s</w:t>
      </w:r>
      <w:r w:rsidRPr="00A16CDF">
        <w:rPr>
          <w:b/>
          <w:bCs/>
          <w:i/>
          <w:iCs/>
        </w:rPr>
        <w:t>et 870Hz for SCS=15kHz and 1660Hz for SCS=30kHz</w:t>
      </w:r>
      <w:r>
        <w:rPr>
          <w:b/>
          <w:bCs/>
          <w:i/>
          <w:iCs/>
        </w:rPr>
        <w:t>.</w:t>
      </w:r>
    </w:p>
    <w:p w14:paraId="199F4D9B" w14:textId="3AD0D47A" w:rsidR="00581CA3" w:rsidRPr="00581CA3" w:rsidRDefault="00581CA3" w:rsidP="007B3841">
      <w:pPr>
        <w:rPr>
          <w:b/>
          <w:bCs/>
          <w:i/>
          <w:iCs/>
        </w:rPr>
      </w:pPr>
      <w:r w:rsidRPr="009F1BB7">
        <w:rPr>
          <w:b/>
          <w:bCs/>
          <w:i/>
          <w:iCs/>
        </w:rPr>
        <w:t>Proposal</w:t>
      </w:r>
      <w:r>
        <w:rPr>
          <w:b/>
          <w:bCs/>
          <w:i/>
          <w:iCs/>
        </w:rPr>
        <w:t xml:space="preserve"> 5: For PDSCH demodulation requirements with HST-SFN Scheme A, set MCS13 Rank 2. </w:t>
      </w:r>
    </w:p>
    <w:p w14:paraId="02A0AE17" w14:textId="7F5832AE" w:rsidR="007B3841" w:rsidRPr="00581CA3" w:rsidRDefault="00581CA3" w:rsidP="007B3841">
      <w:pPr>
        <w:rPr>
          <w:b/>
          <w:bCs/>
          <w:i/>
          <w:iCs/>
        </w:rPr>
      </w:pPr>
      <w:r w:rsidRPr="009F1BB7">
        <w:rPr>
          <w:b/>
          <w:bCs/>
          <w:i/>
          <w:iCs/>
        </w:rPr>
        <w:t>Proposal</w:t>
      </w:r>
      <w:r>
        <w:rPr>
          <w:b/>
          <w:bCs/>
          <w:i/>
          <w:iCs/>
        </w:rPr>
        <w:t xml:space="preserve"> 6: For HST-SFN Scheme A, r</w:t>
      </w:r>
      <w:r w:rsidRPr="00AA52E0">
        <w:rPr>
          <w:b/>
          <w:bCs/>
          <w:i/>
          <w:iCs/>
        </w:rPr>
        <w:t>eusing the existing Rel-16 HST-SFN channel model (Ds=700m, Dmin=150m</w:t>
      </w:r>
      <w:r>
        <w:rPr>
          <w:b/>
          <w:bCs/>
          <w:i/>
          <w:iCs/>
        </w:rPr>
        <w:t>, v=500km/h</w:t>
      </w:r>
      <w:r w:rsidRPr="00AA52E0">
        <w:rPr>
          <w:b/>
          <w:bCs/>
          <w:i/>
          <w:iCs/>
        </w:rPr>
        <w:t>) with removing the two furthest paths corresponding to the two furthest TRP</w:t>
      </w:r>
      <w:r>
        <w:rPr>
          <w:b/>
          <w:bCs/>
          <w:i/>
          <w:iCs/>
        </w:rPr>
        <w:t>.</w:t>
      </w:r>
    </w:p>
    <w:p w14:paraId="694355D6" w14:textId="2CE50724" w:rsidR="007B3841" w:rsidRPr="00581CA3" w:rsidRDefault="00581CA3" w:rsidP="007B3841">
      <w:pPr>
        <w:rPr>
          <w:b/>
          <w:bCs/>
          <w:i/>
          <w:iCs/>
        </w:rPr>
      </w:pPr>
      <w:r w:rsidRPr="009F1BB7">
        <w:rPr>
          <w:b/>
          <w:bCs/>
          <w:i/>
          <w:iCs/>
        </w:rPr>
        <w:t>Proposal</w:t>
      </w:r>
      <w:r>
        <w:rPr>
          <w:b/>
          <w:bCs/>
          <w:i/>
          <w:iCs/>
        </w:rPr>
        <w:t xml:space="preserve"> 7: Confirm the assumption that the HST-SFN advanced receiver is the baseline receiver for defining scheme A requirement.</w:t>
      </w:r>
    </w:p>
    <w:p w14:paraId="5740D666" w14:textId="3577E8BE" w:rsidR="007B3841" w:rsidRPr="00581CA3" w:rsidRDefault="00581CA3" w:rsidP="007B3841">
      <w:pPr>
        <w:rPr>
          <w:b/>
          <w:bCs/>
          <w:i/>
          <w:iCs/>
        </w:rPr>
      </w:pPr>
      <w:r w:rsidRPr="00861F05">
        <w:rPr>
          <w:b/>
          <w:bCs/>
          <w:i/>
          <w:iCs/>
        </w:rPr>
        <w:t xml:space="preserve">Proposal </w:t>
      </w:r>
      <w:r>
        <w:rPr>
          <w:b/>
          <w:bCs/>
          <w:i/>
          <w:iCs/>
        </w:rPr>
        <w:t>8</w:t>
      </w:r>
      <w:r w:rsidRPr="00861F05">
        <w:rPr>
          <w:b/>
          <w:bCs/>
          <w:i/>
          <w:iCs/>
        </w:rPr>
        <w:t xml:space="preserve">: The PDSCH demodulation requirements for HST-SFN Scheme A is applicable for UE capable of ‘SFN Scheme A’. </w:t>
      </w:r>
    </w:p>
    <w:p w14:paraId="6D6DE7DC" w14:textId="77777777" w:rsidR="007B3841" w:rsidRPr="00BC31DC" w:rsidRDefault="007B3841" w:rsidP="007B3841">
      <w:pPr>
        <w:pStyle w:val="Heading1"/>
        <w:jc w:val="both"/>
        <w:rPr>
          <w:lang w:val="en-US"/>
        </w:rPr>
      </w:pPr>
      <w:r w:rsidRPr="0092180D">
        <w:rPr>
          <w:lang w:val="en-US"/>
        </w:rPr>
        <w:t>References</w:t>
      </w:r>
    </w:p>
    <w:p w14:paraId="567BC82B" w14:textId="71E25845" w:rsidR="002527DB" w:rsidRDefault="002527DB" w:rsidP="002527DB">
      <w:pPr>
        <w:ind w:left="720" w:hanging="720"/>
        <w:rPr>
          <w:rFonts w:ascii="Arial" w:hAnsi="Arial" w:cs="Arial"/>
          <w:color w:val="000000"/>
        </w:rPr>
      </w:pPr>
      <w:r w:rsidRPr="0051196B">
        <w:rPr>
          <w:rFonts w:ascii="Times New Roman" w:hAnsi="Times New Roman" w:cs="Times New Roman"/>
        </w:rPr>
        <w:t>[1]</w:t>
      </w:r>
      <w:r w:rsidRPr="0051196B">
        <w:rPr>
          <w:rFonts w:ascii="Times New Roman" w:hAnsi="Times New Roman" w:cs="Times New Roman"/>
        </w:rPr>
        <w:tab/>
      </w:r>
      <w:r w:rsidRPr="002527DB">
        <w:rPr>
          <w:rFonts w:ascii="Arial" w:hAnsi="Arial" w:cs="Arial"/>
        </w:rPr>
        <w:t>R4-2203090:</w:t>
      </w:r>
      <w:r>
        <w:rPr>
          <w:rFonts w:ascii="Times New Roman" w:hAnsi="Times New Roman" w:cs="Times New Roman"/>
        </w:rPr>
        <w:t xml:space="preserve"> </w:t>
      </w:r>
      <w:r w:rsidRPr="00C916BA">
        <w:rPr>
          <w:rFonts w:ascii="Arial" w:hAnsi="Arial" w:cs="Arial"/>
          <w:color w:val="000000"/>
        </w:rPr>
        <w:t>WF on general and CSI requirement for Rel-17 FeMIMO</w:t>
      </w:r>
      <w:r>
        <w:rPr>
          <w:rFonts w:ascii="Arial" w:hAnsi="Arial" w:cs="Arial"/>
          <w:color w:val="000000"/>
        </w:rPr>
        <w:t>, Samsung</w:t>
      </w:r>
    </w:p>
    <w:p w14:paraId="5BD0FF9E" w14:textId="0E8D9C71" w:rsidR="002527DB" w:rsidRDefault="002527DB" w:rsidP="002527DB">
      <w:pPr>
        <w:ind w:left="720" w:hanging="720"/>
        <w:rPr>
          <w:rFonts w:ascii="Arial" w:hAnsi="Arial" w:cs="Arial"/>
          <w:color w:val="000000"/>
        </w:rPr>
      </w:pPr>
      <w:r w:rsidRPr="0051196B">
        <w:rPr>
          <w:rFonts w:ascii="Times New Roman" w:hAnsi="Times New Roman" w:cs="Times New Roman"/>
        </w:rPr>
        <w:t>[</w:t>
      </w:r>
      <w:r>
        <w:rPr>
          <w:rFonts w:ascii="Times New Roman" w:hAnsi="Times New Roman" w:cs="Times New Roman"/>
        </w:rPr>
        <w:t>2</w:t>
      </w:r>
      <w:r w:rsidRPr="0051196B">
        <w:rPr>
          <w:rFonts w:ascii="Times New Roman" w:hAnsi="Times New Roman" w:cs="Times New Roman"/>
        </w:rPr>
        <w:t>]</w:t>
      </w:r>
      <w:r w:rsidRPr="0051196B">
        <w:rPr>
          <w:rFonts w:ascii="Times New Roman" w:hAnsi="Times New Roman" w:cs="Times New Roman"/>
        </w:rPr>
        <w:tab/>
      </w:r>
      <w:r w:rsidRPr="002527DB">
        <w:rPr>
          <w:rFonts w:ascii="Arial" w:hAnsi="Arial" w:cs="Arial"/>
        </w:rPr>
        <w:t>R4-220309</w:t>
      </w:r>
      <w:r>
        <w:rPr>
          <w:rFonts w:ascii="Arial" w:hAnsi="Arial" w:cs="Arial"/>
        </w:rPr>
        <w:t>1</w:t>
      </w:r>
      <w:r w:rsidRPr="002527DB">
        <w:rPr>
          <w:rFonts w:ascii="Arial" w:hAnsi="Arial" w:cs="Arial"/>
        </w:rPr>
        <w:t>:</w:t>
      </w:r>
      <w:r>
        <w:rPr>
          <w:rFonts w:ascii="Times New Roman" w:hAnsi="Times New Roman" w:cs="Times New Roman"/>
        </w:rPr>
        <w:t xml:space="preserve"> </w:t>
      </w:r>
      <w:r w:rsidRPr="002527DB">
        <w:rPr>
          <w:rFonts w:ascii="Arial" w:eastAsia="MS Mincho" w:hAnsi="Arial" w:cs="Arial"/>
          <w:color w:val="000000"/>
        </w:rPr>
        <w:t>WF on demodulation requirement for Enhancement on HST-SFN deployment</w:t>
      </w:r>
      <w:r>
        <w:rPr>
          <w:rFonts w:ascii="Arial" w:hAnsi="Arial" w:cs="Arial"/>
          <w:color w:val="000000"/>
        </w:rPr>
        <w:t xml:space="preserve">, Intel </w:t>
      </w:r>
      <w:r w:rsidR="00AB4EEF" w:rsidRPr="00AB4EEF">
        <w:rPr>
          <w:rFonts w:ascii="Arial" w:hAnsi="Arial" w:cs="Arial"/>
          <w:color w:val="000000"/>
        </w:rPr>
        <w:t>Corporation</w:t>
      </w:r>
    </w:p>
    <w:p w14:paraId="512FA904" w14:textId="77777777" w:rsidR="003D223E" w:rsidRDefault="00E055A8"/>
    <w:sectPr w:rsidR="003D223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94" type="#_x0000_t75" style="width:113pt;height:75pt" o:bullet="t">
        <v:imagedata r:id="rId1" o:title=""/>
      </v:shape>
    </w:pict>
  </w:numPicBullet>
  <w:abstractNum w:abstractNumId="0" w15:restartNumberingAfterBreak="0">
    <w:nsid w:val="0518215B"/>
    <w:multiLevelType w:val="hybridMultilevel"/>
    <w:tmpl w:val="9F480A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27C2AA4"/>
    <w:multiLevelType w:val="hybridMultilevel"/>
    <w:tmpl w:val="20E0AD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09578A6"/>
    <w:multiLevelType w:val="hybridMultilevel"/>
    <w:tmpl w:val="9E84DB3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F1D7076"/>
    <w:multiLevelType w:val="hybridMultilevel"/>
    <w:tmpl w:val="6040F4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1920"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6" w15:restartNumberingAfterBreak="0">
    <w:nsid w:val="75B60EA3"/>
    <w:multiLevelType w:val="hybridMultilevel"/>
    <w:tmpl w:val="8DC8A5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6"/>
  </w:num>
  <w:num w:numId="4">
    <w:abstractNumId w:val="3"/>
  </w:num>
  <w:num w:numId="5">
    <w:abstractNumId w:val="2"/>
  </w:num>
  <w:num w:numId="6">
    <w:abstractNumId w:val="0"/>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030B"/>
    <w:rsid w:val="000B3316"/>
    <w:rsid w:val="00170959"/>
    <w:rsid w:val="002527DB"/>
    <w:rsid w:val="00296D5A"/>
    <w:rsid w:val="00323196"/>
    <w:rsid w:val="003326DE"/>
    <w:rsid w:val="003554C5"/>
    <w:rsid w:val="003D3CEE"/>
    <w:rsid w:val="004975DB"/>
    <w:rsid w:val="004B4EA7"/>
    <w:rsid w:val="00505097"/>
    <w:rsid w:val="0054030B"/>
    <w:rsid w:val="00581CA3"/>
    <w:rsid w:val="005B7FAD"/>
    <w:rsid w:val="00614F14"/>
    <w:rsid w:val="00623D9C"/>
    <w:rsid w:val="00703283"/>
    <w:rsid w:val="007A271A"/>
    <w:rsid w:val="007B3841"/>
    <w:rsid w:val="007D1BC6"/>
    <w:rsid w:val="007D2ECF"/>
    <w:rsid w:val="00861F05"/>
    <w:rsid w:val="00916715"/>
    <w:rsid w:val="009E5993"/>
    <w:rsid w:val="009F1BB7"/>
    <w:rsid w:val="00A16CDF"/>
    <w:rsid w:val="00AA2D57"/>
    <w:rsid w:val="00AA52E0"/>
    <w:rsid w:val="00AB4EEF"/>
    <w:rsid w:val="00B60607"/>
    <w:rsid w:val="00B74169"/>
    <w:rsid w:val="00CA33DB"/>
    <w:rsid w:val="00D33DB4"/>
    <w:rsid w:val="00E055A8"/>
    <w:rsid w:val="00EC012C"/>
    <w:rsid w:val="00EE712F"/>
    <w:rsid w:val="00F37ED8"/>
    <w:rsid w:val="00FB1C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BC583F"/>
  <w15:chartTrackingRefBased/>
  <w15:docId w15:val="{5C1C42CE-6989-47C1-A637-DA1708B3DD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7B384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S Mincho" w:hAnsi="Arial" w:cs="Times New Roman"/>
      <w:sz w:val="36"/>
      <w:szCs w:val="20"/>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rsid w:val="0054030B"/>
    <w:pPr>
      <w:tabs>
        <w:tab w:val="left" w:pos="1701"/>
        <w:tab w:val="right" w:pos="9639"/>
      </w:tabs>
      <w:spacing w:after="240"/>
    </w:pPr>
    <w:rPr>
      <w:rFonts w:ascii="Arial" w:hAnsi="Arial"/>
      <w:b/>
      <w:sz w:val="24"/>
    </w:rPr>
  </w:style>
  <w:style w:type="character" w:customStyle="1" w:styleId="Heading1Char">
    <w:name w:val="Heading 1 Char"/>
    <w:basedOn w:val="DefaultParagraphFont"/>
    <w:link w:val="Heading1"/>
    <w:rsid w:val="007B3841"/>
    <w:rPr>
      <w:rFonts w:ascii="Arial" w:eastAsia="MS Mincho" w:hAnsi="Arial" w:cs="Times New Roman"/>
      <w:sz w:val="36"/>
      <w:szCs w:val="20"/>
      <w:lang w:val="en-GB" w:eastAsia="ja-JP"/>
    </w:rPr>
  </w:style>
  <w:style w:type="table" w:styleId="TableGrid">
    <w:name w:val="Table Grid"/>
    <w:basedOn w:val="TableNormal"/>
    <w:uiPriority w:val="39"/>
    <w:rsid w:val="007B38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Normal"/>
    <w:link w:val="ListParagraphChar"/>
    <w:uiPriority w:val="34"/>
    <w:qFormat/>
    <w:rsid w:val="007B3841"/>
    <w:pPr>
      <w:widowControl w:val="0"/>
      <w:spacing w:after="0" w:line="240" w:lineRule="auto"/>
      <w:ind w:firstLineChars="200" w:firstLine="420"/>
      <w:jc w:val="both"/>
    </w:pPr>
    <w:rPr>
      <w:kern w:val="2"/>
      <w:sz w:val="21"/>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清單段落1 Char"/>
    <w:link w:val="ListParagraph"/>
    <w:uiPriority w:val="34"/>
    <w:qFormat/>
    <w:locked/>
    <w:rsid w:val="007B3841"/>
    <w:rPr>
      <w:kern w:val="2"/>
      <w:sz w:val="21"/>
    </w:rPr>
  </w:style>
  <w:style w:type="paragraph" w:styleId="CommentText">
    <w:name w:val="annotation text"/>
    <w:basedOn w:val="Normal"/>
    <w:link w:val="CommentTextChar"/>
    <w:uiPriority w:val="99"/>
    <w:semiHidden/>
    <w:unhideWhenUsed/>
    <w:rsid w:val="004975DB"/>
    <w:pPr>
      <w:spacing w:after="180" w:line="240" w:lineRule="auto"/>
    </w:pPr>
    <w:rPr>
      <w:rFonts w:ascii="Times New Roman" w:eastAsia="SimSun" w:hAnsi="Times New Roman" w:cs="Times New Roman"/>
      <w:sz w:val="20"/>
      <w:szCs w:val="20"/>
      <w:lang w:val="en-GB" w:eastAsia="en-US"/>
    </w:rPr>
  </w:style>
  <w:style w:type="character" w:customStyle="1" w:styleId="CommentTextChar">
    <w:name w:val="Comment Text Char"/>
    <w:basedOn w:val="DefaultParagraphFont"/>
    <w:link w:val="CommentText"/>
    <w:uiPriority w:val="99"/>
    <w:semiHidden/>
    <w:rsid w:val="004975DB"/>
    <w:rPr>
      <w:rFonts w:ascii="Times New Roman" w:eastAsia="SimSun" w:hAnsi="Times New Roman" w:cs="Times New Roman"/>
      <w:sz w:val="20"/>
      <w:szCs w:val="20"/>
      <w:lang w:val="en-GB" w:eastAsia="en-US"/>
    </w:rPr>
  </w:style>
  <w:style w:type="character" w:styleId="CommentReference">
    <w:name w:val="annotation reference"/>
    <w:basedOn w:val="DefaultParagraphFont"/>
    <w:uiPriority w:val="99"/>
    <w:semiHidden/>
    <w:unhideWhenUsed/>
    <w:rsid w:val="004975DB"/>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95882">
      <w:bodyDiv w:val="1"/>
      <w:marLeft w:val="0"/>
      <w:marRight w:val="0"/>
      <w:marTop w:val="0"/>
      <w:marBottom w:val="0"/>
      <w:divBdr>
        <w:top w:val="none" w:sz="0" w:space="0" w:color="auto"/>
        <w:left w:val="none" w:sz="0" w:space="0" w:color="auto"/>
        <w:bottom w:val="none" w:sz="0" w:space="0" w:color="auto"/>
        <w:right w:val="none" w:sz="0" w:space="0" w:color="auto"/>
      </w:divBdr>
    </w:div>
    <w:div w:id="105585380">
      <w:bodyDiv w:val="1"/>
      <w:marLeft w:val="0"/>
      <w:marRight w:val="0"/>
      <w:marTop w:val="0"/>
      <w:marBottom w:val="0"/>
      <w:divBdr>
        <w:top w:val="none" w:sz="0" w:space="0" w:color="auto"/>
        <w:left w:val="none" w:sz="0" w:space="0" w:color="auto"/>
        <w:bottom w:val="none" w:sz="0" w:space="0" w:color="auto"/>
        <w:right w:val="none" w:sz="0" w:space="0" w:color="auto"/>
      </w:divBdr>
    </w:div>
    <w:div w:id="399331794">
      <w:bodyDiv w:val="1"/>
      <w:marLeft w:val="0"/>
      <w:marRight w:val="0"/>
      <w:marTop w:val="0"/>
      <w:marBottom w:val="0"/>
      <w:divBdr>
        <w:top w:val="none" w:sz="0" w:space="0" w:color="auto"/>
        <w:left w:val="none" w:sz="0" w:space="0" w:color="auto"/>
        <w:bottom w:val="none" w:sz="0" w:space="0" w:color="auto"/>
        <w:right w:val="none" w:sz="0" w:space="0" w:color="auto"/>
      </w:divBdr>
    </w:div>
    <w:div w:id="1163619161">
      <w:bodyDiv w:val="1"/>
      <w:marLeft w:val="0"/>
      <w:marRight w:val="0"/>
      <w:marTop w:val="0"/>
      <w:marBottom w:val="0"/>
      <w:divBdr>
        <w:top w:val="none" w:sz="0" w:space="0" w:color="auto"/>
        <w:left w:val="none" w:sz="0" w:space="0" w:color="auto"/>
        <w:bottom w:val="none" w:sz="0" w:space="0" w:color="auto"/>
        <w:right w:val="none" w:sz="0" w:space="0" w:color="auto"/>
      </w:divBdr>
    </w:div>
    <w:div w:id="1223374446">
      <w:bodyDiv w:val="1"/>
      <w:marLeft w:val="0"/>
      <w:marRight w:val="0"/>
      <w:marTop w:val="0"/>
      <w:marBottom w:val="0"/>
      <w:divBdr>
        <w:top w:val="none" w:sz="0" w:space="0" w:color="auto"/>
        <w:left w:val="none" w:sz="0" w:space="0" w:color="auto"/>
        <w:bottom w:val="none" w:sz="0" w:space="0" w:color="auto"/>
        <w:right w:val="none" w:sz="0" w:space="0" w:color="auto"/>
      </w:divBdr>
    </w:div>
    <w:div w:id="1249458503">
      <w:bodyDiv w:val="1"/>
      <w:marLeft w:val="0"/>
      <w:marRight w:val="0"/>
      <w:marTop w:val="0"/>
      <w:marBottom w:val="0"/>
      <w:divBdr>
        <w:top w:val="none" w:sz="0" w:space="0" w:color="auto"/>
        <w:left w:val="none" w:sz="0" w:space="0" w:color="auto"/>
        <w:bottom w:val="none" w:sz="0" w:space="0" w:color="auto"/>
        <w:right w:val="none" w:sz="0" w:space="0" w:color="auto"/>
      </w:divBdr>
    </w:div>
    <w:div w:id="1320764245">
      <w:bodyDiv w:val="1"/>
      <w:marLeft w:val="0"/>
      <w:marRight w:val="0"/>
      <w:marTop w:val="0"/>
      <w:marBottom w:val="0"/>
      <w:divBdr>
        <w:top w:val="none" w:sz="0" w:space="0" w:color="auto"/>
        <w:left w:val="none" w:sz="0" w:space="0" w:color="auto"/>
        <w:bottom w:val="none" w:sz="0" w:space="0" w:color="auto"/>
        <w:right w:val="none" w:sz="0" w:space="0" w:color="auto"/>
      </w:divBdr>
    </w:div>
    <w:div w:id="1683580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EAEBDCCC-A910-45B3-BFAD-4BCB865ADAAA}">
  <ds:schemaRefs>
    <ds:schemaRef ds:uri="http://schemas.microsoft.com/sharepoint/v3/contenttype/forms"/>
  </ds:schemaRefs>
</ds:datastoreItem>
</file>

<file path=customXml/itemProps2.xml><?xml version="1.0" encoding="utf-8"?>
<ds:datastoreItem xmlns:ds="http://schemas.openxmlformats.org/officeDocument/2006/customXml" ds:itemID="{021F74EF-D044-44E5-9026-E2E212A78F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6DA396-EBAE-4BB4-BC47-525A48842E3D}">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5</Pages>
  <Words>1382</Words>
  <Characters>7881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Jiakai Shi</dc:creator>
  <cp:keywords/>
  <dc:description/>
  <cp:lastModifiedBy>Jiakai Shi</cp:lastModifiedBy>
  <cp:revision>28</cp:revision>
  <dcterms:created xsi:type="dcterms:W3CDTF">2022-02-07T03:10:00Z</dcterms:created>
  <dcterms:modified xsi:type="dcterms:W3CDTF">2022-02-14T15:27:00Z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